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0" w:firstLineChars="100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sz w:val="44"/>
          <w:szCs w:val="44"/>
        </w:rPr>
        <w:t>年高职自主招生德育考核大纲</w:t>
      </w:r>
    </w:p>
    <w:p>
      <w:pPr>
        <w:spacing w:line="360" w:lineRule="auto"/>
        <w:ind w:firstLine="281" w:firstLineChars="100"/>
        <w:jc w:val="left"/>
        <w:rPr>
          <w:sz w:val="30"/>
          <w:szCs w:val="30"/>
        </w:rPr>
      </w:pPr>
      <w:r>
        <w:rPr>
          <w:rFonts w:hint="eastAsia"/>
          <w:b/>
          <w:sz w:val="28"/>
          <w:szCs w:val="28"/>
        </w:rPr>
        <w:t>【考试内容】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德育考试的内容以国家教育部颁布的《中等职业学校德育课程标准》为依据，是根据考生在学完中等职业学校规定的课程后应达到的水平提出的，所涉及的范围包括《职业生涯规划》、《职业道德与法律》、《经济政治与社会》、《哲学与人生》等课程以及时事政治。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一、知识内容</w:t>
      </w:r>
    </w:p>
    <w:p>
      <w:pPr>
        <w:widowControl/>
        <w:spacing w:line="360" w:lineRule="auto"/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 xml:space="preserve">  （一）《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职业生涯规划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</w:rPr>
        <w:t>》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基础知识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．职业与职业生涯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）掌握什么是职业？</w:t>
      </w:r>
      <w:r>
        <w:rPr>
          <w:sz w:val="28"/>
          <w:szCs w:val="28"/>
        </w:rPr>
        <w:t xml:space="preserve"> 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．职业理想的作用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）掌握职业理想的定义。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．发展职业生涯要立足本人实际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）了解兴趣及其培养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）了解性格及其调适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．制定发展措施</w:t>
      </w:r>
    </w:p>
    <w:p>
      <w:pPr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）掌握终身学习的定义</w:t>
      </w:r>
    </w:p>
    <w:p>
      <w:pPr>
        <w:widowControl/>
        <w:spacing w:line="360" w:lineRule="auto"/>
        <w:rPr>
          <w:rFonts w:ascii="楷体_GB2312" w:hAnsi="宋体" w:eastAsia="楷体_GB2312" w:cs="宋体"/>
          <w:b/>
          <w:bCs/>
          <w:kern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（二）《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职业道德与法律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基础知识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．职业道德是职业成功的必要保证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）掌握职业道德的含义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）理解遵守职业道德是从业之本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．弘扬法治精神，建设法治国家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）理解纪律保证我们的学习生活秩序。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．维护宪法权威，当好国家公民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）理解宪法是国家根本法。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）理解依宪治国是依法治国的核心。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．预防一般违法行为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）能够认识日常的违法行为有哪些。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．避免误入犯罪歧途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）培养见义勇为，见义智为的品质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hint="eastAsia" w:ascii="宋体" w:hAnsi="宋体" w:cs="宋体"/>
          <w:kern w:val="0"/>
          <w:sz w:val="28"/>
          <w:szCs w:val="28"/>
        </w:rPr>
        <w:t>．维护在家庭中的权利与义务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）了解结婚的程序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7.</w:t>
      </w:r>
      <w:r>
        <w:rPr>
          <w:rFonts w:hint="eastAsia" w:ascii="宋体" w:hAnsi="宋体" w:cs="宋体"/>
          <w:kern w:val="0"/>
          <w:sz w:val="28"/>
          <w:szCs w:val="28"/>
        </w:rPr>
        <w:t>依法维护劳动者的合法权益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）学会依法签订劳动合同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）理解依法保护人类共有家园。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（三）《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经济政治与社会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基础知识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．个人收入与理财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）理解我国的个人收入分配制度：以按劳分配为主体，多种分派方式并存。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）投资理财：理解储蓄是否一定保值增值？了解债券的种类及其风险。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．</w:t>
      </w:r>
      <w:r>
        <w:rPr>
          <w:rFonts w:hint="eastAsia" w:ascii="宋体" w:cs="宋体"/>
          <w:kern w:val="0"/>
          <w:sz w:val="28"/>
          <w:szCs w:val="28"/>
        </w:rPr>
        <w:t>社会主义基本经济制度与社会主义市场经济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）掌握我国社会主义初级阶段以公有制为主体，多种所有制经济共同发展的基本经济制度。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）了解我国的经济成分有哪些</w:t>
      </w:r>
    </w:p>
    <w:p>
      <w:pPr>
        <w:widowControl/>
        <w:spacing w:line="360" w:lineRule="auto"/>
        <w:ind w:firstLine="420" w:firstLineChars="15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）理解公有制的主体地位</w:t>
      </w:r>
      <w:r>
        <w:rPr>
          <w:rFonts w:ascii="宋体" w:cs="宋体"/>
          <w:kern w:val="0"/>
          <w:sz w:val="28"/>
          <w:szCs w:val="28"/>
        </w:rPr>
        <w:tab/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cs="宋体"/>
          <w:kern w:val="0"/>
          <w:sz w:val="28"/>
          <w:szCs w:val="28"/>
        </w:rPr>
        <w:tab/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）掌握市场经济的含义及社会主义市场经济的特征。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3.</w:t>
      </w:r>
      <w:r>
        <w:rPr>
          <w:rFonts w:hint="eastAsia" w:ascii="宋体" w:hAnsi="宋体" w:cs="宋体"/>
          <w:kern w:val="0"/>
          <w:sz w:val="28"/>
          <w:szCs w:val="28"/>
        </w:rPr>
        <w:t>我国社会主义政治制度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）掌握我国的国体和政体。</w:t>
      </w:r>
    </w:p>
    <w:p>
      <w:pPr>
        <w:widowControl/>
        <w:spacing w:line="360" w:lineRule="auto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kern w:val="0"/>
          <w:sz w:val="28"/>
          <w:szCs w:val="28"/>
        </w:rPr>
        <w:t>国体：人民民主专政</w:t>
      </w:r>
      <w:r>
        <w:rPr>
          <w:rFonts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</w:rPr>
        <w:t>政体：人民代表大会制度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）理解人民代表大会制度是我国的根本政治制度。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）理解我国的政党制度：中国共产党领导的多党合作和政治协商制度。（中国共产党是执政党，是最高的政治领导。）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）理解民族区域自治制度：（掌握我国新疆维吾尔族自治区、广西壮族自治区、西藏藏族自治区、宁夏回族自治区、内蒙古蒙古族自治区）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4.</w:t>
      </w:r>
      <w:r>
        <w:rPr>
          <w:rFonts w:hint="eastAsia" w:ascii="宋体" w:hAnsi="宋体" w:cs="宋体"/>
          <w:kern w:val="0"/>
          <w:sz w:val="28"/>
          <w:szCs w:val="28"/>
        </w:rPr>
        <w:t>对外开放的基本国策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）理解对外开放的基本国策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）掌握经济全球化的表现：生产全球化、贸易全球化、资本全球化。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hint="eastAsia" w:ascii="宋体" w:hAnsi="宋体" w:cs="宋体"/>
          <w:kern w:val="0"/>
          <w:sz w:val="28"/>
          <w:szCs w:val="28"/>
        </w:rPr>
        <w:t>．我国民主政治发展道路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）；理解中华人民共和国的一切权利属于人民。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）：理解社会主义民主政治的本质是：人民当家作主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6.</w:t>
      </w:r>
      <w:r>
        <w:rPr>
          <w:rFonts w:hint="eastAsia" w:ascii="宋体" w:hAnsi="宋体" w:cs="宋体"/>
          <w:kern w:val="0"/>
          <w:sz w:val="28"/>
          <w:szCs w:val="28"/>
        </w:rPr>
        <w:t>关注国际社会</w:t>
      </w:r>
      <w:r>
        <w:rPr>
          <w:rFonts w:ascii="宋体" w:hAnsi="宋体" w:cs="宋体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kern w:val="0"/>
          <w:sz w:val="28"/>
          <w:szCs w:val="28"/>
        </w:rPr>
        <w:t>维护国家利益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）掌握当今时代主题：和平与发展是当今时代主题。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）理解我国奉行的独立自主和平外交政策。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7</w:t>
      </w:r>
      <w:r>
        <w:rPr>
          <w:rFonts w:hint="eastAsia" w:ascii="宋体" w:hAnsi="宋体" w:cs="宋体"/>
          <w:kern w:val="0"/>
          <w:sz w:val="28"/>
          <w:szCs w:val="28"/>
        </w:rPr>
        <w:t>、建设和谐文化</w:t>
      </w:r>
    </w:p>
    <w:p>
      <w:pPr>
        <w:widowControl/>
        <w:spacing w:line="360" w:lineRule="auto"/>
        <w:ind w:firstLine="570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hint="eastAsia" w:ascii="宋体" w:hAnsi="宋体" w:cs="宋体"/>
          <w:kern w:val="0"/>
          <w:sz w:val="28"/>
          <w:szCs w:val="28"/>
        </w:rPr>
        <w:t>）理解文化具有多样性。</w:t>
      </w:r>
    </w:p>
    <w:p>
      <w:pPr>
        <w:spacing w:line="540" w:lineRule="exact"/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）掌握社会主义核心价值观的内容：富强、民主、文明、和谐，自由、平等、公正、法治，爱国、敬业、诚信、友善，从国家、社会和公民三个层面概括了社会主义核心价值观的价值目标、价值取向和价值准则，是社会主义核心价值体系的内核和精髓。</w:t>
      </w:r>
    </w:p>
    <w:p>
      <w:pPr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8.和谐社会  共享共建</w:t>
      </w:r>
    </w:p>
    <w:p>
      <w:pPr>
        <w:spacing w:line="540" w:lineRule="exact"/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（1）理解梦的基本内涵：国家富强  民族振兴  人民幸福</w:t>
      </w:r>
    </w:p>
    <w:p>
      <w:pPr>
        <w:widowControl/>
        <w:spacing w:line="360" w:lineRule="auto"/>
        <w:ind w:firstLine="138" w:firstLineChars="49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（四）《哲学与人生》基础知识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、客观实际与人生选择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）理解根据客观实际选择人生道路。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、物质运动与人生行动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）理解、掌握物质是运动的，物质的运动是有规律的，规律是客观的，人的活动要遵守、利用规律。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、自觉能动与自强不息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）理解人生发展不能“等靠要”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/>
          <w:sz w:val="28"/>
          <w:szCs w:val="28"/>
        </w:rPr>
        <w:t xml:space="preserve">   </w:t>
      </w:r>
      <w:r>
        <w:rPr>
          <w:rFonts w:hint="eastAsia" w:ascii="宋体"/>
          <w:sz w:val="28"/>
          <w:szCs w:val="28"/>
        </w:rPr>
        <w:t>（</w:t>
      </w:r>
      <w:r>
        <w:rPr>
          <w:rFonts w:ascii="宋体"/>
          <w:sz w:val="28"/>
          <w:szCs w:val="28"/>
        </w:rPr>
        <w:t>2</w:t>
      </w:r>
      <w:r>
        <w:rPr>
          <w:rFonts w:hint="eastAsia" w:ascii="宋体"/>
          <w:sz w:val="28"/>
          <w:szCs w:val="28"/>
        </w:rPr>
        <w:t>）</w:t>
      </w:r>
      <w:r>
        <w:rPr>
          <w:rFonts w:hint="eastAsia" w:ascii="宋体" w:hAnsi="宋体"/>
          <w:sz w:val="28"/>
          <w:szCs w:val="28"/>
        </w:rPr>
        <w:t>理解人生发展不能好高骛远。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hint="eastAsia" w:ascii="宋体" w:hAnsi="宋体"/>
          <w:sz w:val="28"/>
          <w:szCs w:val="28"/>
        </w:rPr>
        <w:t>、普遍联系与人际和谐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）理解联系的普遍性：如“鱼儿离不开水，瓜儿离不开秧”。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）理解联系的客观性：如“</w:t>
      </w:r>
      <w:r>
        <w:rPr>
          <w:rFonts w:ascii="宋体" w:hAnsi="宋体"/>
          <w:sz w:val="28"/>
          <w:szCs w:val="28"/>
        </w:rPr>
        <w:t>8</w:t>
      </w:r>
      <w:r>
        <w:rPr>
          <w:rFonts w:hint="eastAsia" w:ascii="宋体" w:hAnsi="宋体"/>
          <w:sz w:val="28"/>
          <w:szCs w:val="28"/>
        </w:rPr>
        <w:t>代表发财”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）理解人生发展不能没有人际和谐。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5.</w:t>
      </w:r>
      <w:r>
        <w:rPr>
          <w:rFonts w:hint="eastAsia" w:ascii="宋体" w:hAnsi="宋体"/>
          <w:sz w:val="28"/>
          <w:szCs w:val="28"/>
        </w:rPr>
        <w:t>知行统一与体验成功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）理解实践出真知：如：卷书，走万里路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）理解实践是检验真理的唯一标准。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．人的本质与利己利他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</w:rPr>
        <w:t>）个人与社会的关系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：区分现实社会与网络社会。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）树立正确的义利观：理解君子爱财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，取之有道。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7.</w:t>
      </w:r>
      <w:r>
        <w:rPr>
          <w:rFonts w:hint="eastAsia" w:ascii="宋体" w:hAnsi="宋体"/>
          <w:sz w:val="28"/>
          <w:szCs w:val="28"/>
        </w:rPr>
        <w:t>人生价值与劳动奉献</w:t>
      </w:r>
    </w:p>
    <w:p>
      <w:pPr>
        <w:widowControl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</w:t>
      </w:r>
      <w:r>
        <w:rPr>
          <w:rFonts w:hint="eastAsia" w:ascii="宋体" w:hAnsi="宋体"/>
          <w:sz w:val="28"/>
          <w:szCs w:val="28"/>
        </w:rPr>
        <w:t>）理解劳动是社会财富的源泉。劳动光荣，因为劳动指引着幸福之路；劳动伟大，因为劳动开启了财富之源。</w:t>
      </w:r>
    </w:p>
    <w:p>
      <w:pPr>
        <w:widowControl/>
        <w:spacing w:line="36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（2）理解在劳动奉献中实现人生价值。</w:t>
      </w:r>
    </w:p>
    <w:p>
      <w:pPr>
        <w:widowControl/>
        <w:spacing w:line="360" w:lineRule="auto"/>
        <w:ind w:firstLine="138" w:firstLineChars="49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五、时事政治</w:t>
      </w:r>
    </w:p>
    <w:p>
      <w:pPr>
        <w:widowControl/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近期发生的重大事件。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  <w:bookmarkStart w:id="0" w:name="_GoBack"/>
      <w:bookmarkEnd w:id="0"/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）考试方法为闭卷笔试，全卷总分为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分。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）试卷主要题型：选择题、判断题。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）试卷内容与比例：《职业生涯规划》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基础约占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，《职业道德与法律》约占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，《经济政治与社会》约占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，《哲学与人生》约占</w:t>
      </w:r>
      <w:r>
        <w:rPr>
          <w:sz w:val="28"/>
          <w:szCs w:val="28"/>
        </w:rPr>
        <w:t>30%</w:t>
      </w:r>
      <w:r>
        <w:rPr>
          <w:rFonts w:hint="eastAsia"/>
          <w:sz w:val="28"/>
          <w:szCs w:val="28"/>
        </w:rPr>
        <w:t>，时事政治约占</w:t>
      </w:r>
      <w:r>
        <w:rPr>
          <w:sz w:val="28"/>
          <w:szCs w:val="28"/>
        </w:rPr>
        <w:t>5%</w:t>
      </w:r>
      <w:r>
        <w:rPr>
          <w:rFonts w:hint="eastAsia"/>
          <w:sz w:val="28"/>
          <w:szCs w:val="28"/>
        </w:rPr>
        <w:t>。</w:t>
      </w:r>
    </w:p>
    <w:p>
      <w:pPr>
        <w:spacing w:line="360" w:lineRule="auto"/>
        <w:ind w:firstLine="413" w:firstLineChars="147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《职业生涯规划》主编：将乃平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出版社：高等教育出版社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《职业道德与法律》主编：张伟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出版社：高等教育出版社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《经济政治与社会》主编：沈越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张可军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出版社：北京师范大学出版集团</w:t>
      </w:r>
    </w:p>
    <w:p>
      <w:pPr>
        <w:spacing w:line="360" w:lineRule="auto"/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《哲学与人生》主编：王霁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出版社：高等教育出版社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DCD"/>
    <w:rsid w:val="00004F9E"/>
    <w:rsid w:val="0004764B"/>
    <w:rsid w:val="000B0CC5"/>
    <w:rsid w:val="000E74BD"/>
    <w:rsid w:val="001136D0"/>
    <w:rsid w:val="00136571"/>
    <w:rsid w:val="0015429B"/>
    <w:rsid w:val="001A105E"/>
    <w:rsid w:val="001B433A"/>
    <w:rsid w:val="002479DD"/>
    <w:rsid w:val="00253858"/>
    <w:rsid w:val="0026421A"/>
    <w:rsid w:val="002A3290"/>
    <w:rsid w:val="002E0F78"/>
    <w:rsid w:val="002E283A"/>
    <w:rsid w:val="002E5BBB"/>
    <w:rsid w:val="002F7A82"/>
    <w:rsid w:val="0034153D"/>
    <w:rsid w:val="00350570"/>
    <w:rsid w:val="003577CA"/>
    <w:rsid w:val="00375942"/>
    <w:rsid w:val="00376D6E"/>
    <w:rsid w:val="00385121"/>
    <w:rsid w:val="003A3673"/>
    <w:rsid w:val="003C5EF6"/>
    <w:rsid w:val="003F204D"/>
    <w:rsid w:val="00421150"/>
    <w:rsid w:val="00435986"/>
    <w:rsid w:val="0044567F"/>
    <w:rsid w:val="004D055E"/>
    <w:rsid w:val="004D0CF1"/>
    <w:rsid w:val="004D7365"/>
    <w:rsid w:val="004F6E63"/>
    <w:rsid w:val="00563602"/>
    <w:rsid w:val="005640B0"/>
    <w:rsid w:val="005665CE"/>
    <w:rsid w:val="005B7BBF"/>
    <w:rsid w:val="00617476"/>
    <w:rsid w:val="00650BD0"/>
    <w:rsid w:val="00653D7A"/>
    <w:rsid w:val="006572C1"/>
    <w:rsid w:val="006732A9"/>
    <w:rsid w:val="006A07EC"/>
    <w:rsid w:val="006E3E57"/>
    <w:rsid w:val="00720C1E"/>
    <w:rsid w:val="007B03E4"/>
    <w:rsid w:val="007E2CA7"/>
    <w:rsid w:val="00811151"/>
    <w:rsid w:val="00815069"/>
    <w:rsid w:val="00843BF9"/>
    <w:rsid w:val="00853BA4"/>
    <w:rsid w:val="008C175F"/>
    <w:rsid w:val="00904C07"/>
    <w:rsid w:val="00947789"/>
    <w:rsid w:val="0097082C"/>
    <w:rsid w:val="009966E8"/>
    <w:rsid w:val="009A4ACE"/>
    <w:rsid w:val="00A07684"/>
    <w:rsid w:val="00A541BD"/>
    <w:rsid w:val="00A56962"/>
    <w:rsid w:val="00A645FF"/>
    <w:rsid w:val="00A6613E"/>
    <w:rsid w:val="00A86580"/>
    <w:rsid w:val="00AA4E88"/>
    <w:rsid w:val="00B10757"/>
    <w:rsid w:val="00B24724"/>
    <w:rsid w:val="00B50244"/>
    <w:rsid w:val="00B74ADD"/>
    <w:rsid w:val="00B7575F"/>
    <w:rsid w:val="00B92CEA"/>
    <w:rsid w:val="00C0457D"/>
    <w:rsid w:val="00C10B3C"/>
    <w:rsid w:val="00C20014"/>
    <w:rsid w:val="00D47DCD"/>
    <w:rsid w:val="00D614D0"/>
    <w:rsid w:val="00DE1A49"/>
    <w:rsid w:val="00DF3251"/>
    <w:rsid w:val="00E3773F"/>
    <w:rsid w:val="00E52874"/>
    <w:rsid w:val="00E7370E"/>
    <w:rsid w:val="00EF1783"/>
    <w:rsid w:val="00F04C68"/>
    <w:rsid w:val="00F37569"/>
    <w:rsid w:val="00F463C0"/>
    <w:rsid w:val="00FB12D3"/>
    <w:rsid w:val="276247CC"/>
    <w:rsid w:val="42243FCF"/>
    <w:rsid w:val="50D5429F"/>
    <w:rsid w:val="6DAC22AC"/>
    <w:rsid w:val="7D3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rFonts w:ascii="Calibri" w:hAnsi="Calibri" w:cs="Times New Roman"/>
      <w:kern w:val="2"/>
      <w:sz w:val="18"/>
    </w:rPr>
  </w:style>
  <w:style w:type="character" w:customStyle="1" w:styleId="7">
    <w:name w:val="页眉 Char"/>
    <w:link w:val="3"/>
    <w:qFormat/>
    <w:locked/>
    <w:uiPriority w:val="99"/>
    <w:rPr>
      <w:rFonts w:ascii="Calibri" w:hAnsi="Calibri" w:cs="Times New Roman"/>
      <w:kern w:val="2"/>
      <w:sz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312</Words>
  <Characters>1779</Characters>
  <Lines>14</Lines>
  <Paragraphs>4</Paragraphs>
  <TotalTime>334</TotalTime>
  <ScaleCrop>false</ScaleCrop>
  <LinksUpToDate>false</LinksUpToDate>
  <CharactersWithSpaces>2087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2017-11-15T02:26:00Z</dcterms:created>
  <dc:creator>Networ</dc:creator>
  <cp:lastModifiedBy>lmc</cp:lastModifiedBy>
  <dcterms:modified xsi:type="dcterms:W3CDTF">2021-09-24T09:18:44Z</dcterms:modified>
  <dc:title>《动画运动规律》考试大纲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DCC0FBF319B24192BB12E754075C9948</vt:lpwstr>
  </property>
</Properties>
</file>