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44"/>
          <w:szCs w:val="44"/>
        </w:rPr>
      </w:pPr>
    </w:p>
    <w:p>
      <w:pPr>
        <w:rPr>
          <w:rFonts w:asciiTheme="minorEastAsia" w:hAnsiTheme="minorEastAsia"/>
          <w:b/>
          <w:sz w:val="44"/>
          <w:szCs w:val="44"/>
        </w:rPr>
      </w:pPr>
    </w:p>
    <w:p>
      <w:pPr>
        <w:widowControl/>
        <w:jc w:val="left"/>
        <w:rPr>
          <w:rFonts w:asciiTheme="minorEastAsia" w:hAnsiTheme="minorEastAsia"/>
          <w:b/>
          <w:sz w:val="44"/>
          <w:szCs w:val="44"/>
        </w:rPr>
      </w:pPr>
    </w:p>
    <w:p>
      <w:pPr>
        <w:jc w:val="center"/>
        <w:rPr>
          <w:rFonts w:asciiTheme="minorEastAsia" w:hAnsiTheme="minorEastAsia" w:cstheme="minorEastAsia"/>
          <w:b/>
          <w:sz w:val="52"/>
          <w:szCs w:val="52"/>
        </w:rPr>
      </w:pPr>
      <w:r>
        <w:rPr>
          <w:rFonts w:hint="eastAsia" w:asciiTheme="minorEastAsia" w:hAnsiTheme="minorEastAsia" w:cstheme="minorEastAsia"/>
          <w:b/>
          <w:sz w:val="52"/>
          <w:szCs w:val="52"/>
        </w:rPr>
        <w:t>三年制</w:t>
      </w:r>
      <w:r>
        <w:rPr>
          <w:rFonts w:hint="default" w:asciiTheme="minorEastAsia" w:hAnsiTheme="minorEastAsia" w:cstheme="minorEastAsia"/>
          <w:b/>
          <w:sz w:val="52"/>
          <w:szCs w:val="52"/>
          <w:lang w:val="en-US"/>
        </w:rPr>
        <w:t>工业设计</w:t>
      </w:r>
      <w:r>
        <w:rPr>
          <w:rFonts w:hint="eastAsia" w:asciiTheme="minorEastAsia" w:hAnsiTheme="minorEastAsia" w:cstheme="minorEastAsia"/>
          <w:b/>
          <w:sz w:val="52"/>
          <w:szCs w:val="52"/>
        </w:rPr>
        <w:t>专业</w:t>
      </w:r>
    </w:p>
    <w:p>
      <w:pPr>
        <w:jc w:val="center"/>
        <w:rPr>
          <w:rFonts w:asciiTheme="minorEastAsia" w:hAnsiTheme="minorEastAsia" w:cstheme="minorEastAsia"/>
          <w:b/>
          <w:sz w:val="52"/>
          <w:szCs w:val="52"/>
        </w:rPr>
      </w:pPr>
      <w:r>
        <w:rPr>
          <w:rFonts w:hint="eastAsia" w:asciiTheme="minorEastAsia" w:hAnsiTheme="minorEastAsia" w:cstheme="minorEastAsia"/>
          <w:b/>
          <w:sz w:val="52"/>
          <w:szCs w:val="52"/>
        </w:rPr>
        <w:t>人才培养方案</w:t>
      </w:r>
    </w:p>
    <w:p>
      <w:pPr>
        <w:jc w:val="center"/>
        <w:rPr>
          <w:rFonts w:ascii="黑体" w:hAnsi="宋体" w:eastAsia="黑体"/>
          <w:sz w:val="52"/>
          <w:szCs w:val="52"/>
        </w:rPr>
      </w:pPr>
    </w:p>
    <w:tbl>
      <w:tblPr>
        <w:tblStyle w:val="13"/>
        <w:tblW w:w="53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65"/>
        <w:gridCol w:w="3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rPr>
                <w:rFonts w:ascii="仿宋_GB2312" w:eastAsia="仿宋_GB2312"/>
                <w:sz w:val="28"/>
                <w:szCs w:val="28"/>
              </w:rPr>
            </w:pPr>
            <w:r>
              <w:rPr>
                <w:rFonts w:hint="eastAsia" w:ascii="仿宋_GB2312" w:eastAsia="仿宋_GB2312"/>
                <w:sz w:val="28"/>
                <w:szCs w:val="28"/>
              </w:rPr>
              <w:t xml:space="preserve">专 业 代 码： </w:t>
            </w:r>
          </w:p>
        </w:tc>
        <w:tc>
          <w:tcPr>
            <w:tcW w:w="3288" w:type="dxa"/>
            <w:vAlign w:val="center"/>
          </w:tcPr>
          <w:p>
            <w:pPr>
              <w:rPr>
                <w:rFonts w:ascii="仿宋_GB2312" w:eastAsia="仿宋_GB2312"/>
                <w:sz w:val="28"/>
                <w:szCs w:val="28"/>
              </w:rPr>
            </w:pPr>
            <w:r>
              <w:rPr>
                <w:rFonts w:hint="eastAsia" w:ascii="仿宋_GB2312" w:eastAsia="仿宋_GB2312"/>
                <w:sz w:val="28"/>
                <w:szCs w:val="28"/>
                <w:lang w:val="en-US" w:eastAsia="zh-CN"/>
              </w:rPr>
              <w:t>460105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rPr>
                <w:rFonts w:ascii="仿宋_GB2312" w:eastAsia="仿宋_GB2312"/>
                <w:sz w:val="28"/>
                <w:szCs w:val="28"/>
              </w:rPr>
            </w:pPr>
            <w:r>
              <w:rPr>
                <w:rFonts w:hint="eastAsia" w:ascii="仿宋_GB2312" w:eastAsia="仿宋_GB2312"/>
                <w:sz w:val="28"/>
                <w:szCs w:val="28"/>
              </w:rPr>
              <w:t xml:space="preserve">适 用 年 级： </w:t>
            </w:r>
          </w:p>
        </w:tc>
        <w:tc>
          <w:tcPr>
            <w:tcW w:w="3288" w:type="dxa"/>
            <w:vAlign w:val="center"/>
          </w:tcPr>
          <w:p>
            <w:pPr>
              <w:ind w:firstLine="5" w:firstLineChars="2"/>
              <w:rPr>
                <w:rFonts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rPr>
                <w:rFonts w:ascii="仿宋_GB2312" w:eastAsia="仿宋_GB2312"/>
                <w:sz w:val="28"/>
                <w:szCs w:val="28"/>
              </w:rPr>
            </w:pPr>
            <w:r>
              <w:rPr>
                <w:rFonts w:hint="eastAsia" w:ascii="仿宋_GB2312" w:eastAsia="仿宋_GB2312"/>
                <w:sz w:val="28"/>
                <w:szCs w:val="28"/>
              </w:rPr>
              <w:t>专业负责人：</w:t>
            </w:r>
          </w:p>
        </w:tc>
        <w:tc>
          <w:tcPr>
            <w:tcW w:w="3288" w:type="dxa"/>
            <w:vAlign w:val="center"/>
          </w:tcPr>
          <w:p>
            <w:pPr>
              <w:rPr>
                <w:rFonts w:hint="eastAsia" w:ascii="仿宋_GB2312" w:eastAsia="仿宋_GB2312"/>
                <w:sz w:val="28"/>
                <w:szCs w:val="28"/>
                <w:lang w:val="en-US" w:eastAsia="zh-CN"/>
              </w:rPr>
            </w:pPr>
            <w:r>
              <w:rPr>
                <w:rFonts w:hint="eastAsia" w:ascii="仿宋_GB2312" w:eastAsia="仿宋_GB2312"/>
                <w:sz w:val="28"/>
                <w:szCs w:val="28"/>
                <w:lang w:val="en-US" w:eastAsia="zh-CN"/>
              </w:rPr>
              <w:t>李丽华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rPr>
                <w:rFonts w:ascii="仿宋_GB2312" w:eastAsia="仿宋_GB2312"/>
                <w:sz w:val="28"/>
                <w:szCs w:val="28"/>
              </w:rPr>
            </w:pPr>
            <w:r>
              <w:rPr>
                <w:rFonts w:hint="eastAsia" w:ascii="仿宋_GB2312" w:eastAsia="仿宋_GB2312"/>
                <w:sz w:val="28"/>
                <w:szCs w:val="28"/>
              </w:rPr>
              <w:t xml:space="preserve">制 订 时 间： </w:t>
            </w:r>
          </w:p>
        </w:tc>
        <w:tc>
          <w:tcPr>
            <w:tcW w:w="3288" w:type="dxa"/>
            <w:vAlign w:val="center"/>
          </w:tcPr>
          <w:p>
            <w:pPr>
              <w:rPr>
                <w:rFonts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 xml:space="preserve"> 月</w:t>
            </w:r>
            <w:r>
              <w:rPr>
                <w:rFonts w:hint="eastAsia" w:ascii="仿宋_GB2312" w:eastAsia="仿宋_GB2312"/>
                <w:sz w:val="28"/>
                <w:szCs w:val="28"/>
                <w:lang w:val="en-US" w:eastAsia="zh-CN"/>
              </w:rPr>
              <w:t>20</w:t>
            </w:r>
            <w:r>
              <w:rPr>
                <w:rFonts w:hint="eastAsia" w:ascii="仿宋_GB2312" w:eastAsia="仿宋_GB2312"/>
                <w:sz w:val="28"/>
                <w:szCs w:val="28"/>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rPr>
                <w:rFonts w:ascii="仿宋_GB2312" w:eastAsia="仿宋_GB2312"/>
                <w:sz w:val="28"/>
                <w:szCs w:val="28"/>
              </w:rPr>
            </w:pPr>
            <w:r>
              <w:rPr>
                <w:rFonts w:hint="eastAsia" w:ascii="仿宋_GB2312" w:eastAsia="仿宋_GB2312"/>
                <w:sz w:val="28"/>
                <w:szCs w:val="28"/>
              </w:rPr>
              <w:t>系部审批人：</w:t>
            </w:r>
          </w:p>
        </w:tc>
        <w:tc>
          <w:tcPr>
            <w:tcW w:w="3288" w:type="dxa"/>
            <w:vAlign w:val="center"/>
          </w:tcPr>
          <w:p>
            <w:pPr>
              <w:rPr>
                <w:rFonts w:ascii="仿宋_GB2312" w:eastAsia="仿宋_GB2312"/>
                <w:sz w:val="28"/>
                <w:szCs w:val="28"/>
              </w:rPr>
            </w:pPr>
            <w:r>
              <w:rPr>
                <w:rFonts w:hint="eastAsia" w:ascii="仿宋_GB2312" w:eastAsia="仿宋_GB2312"/>
                <w:sz w:val="28"/>
                <w:szCs w:val="28"/>
              </w:rPr>
              <w:t>秦旭明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rPr>
                <w:rFonts w:ascii="仿宋_GB2312" w:eastAsia="仿宋_GB2312"/>
                <w:sz w:val="28"/>
                <w:szCs w:val="28"/>
              </w:rPr>
            </w:pPr>
            <w:r>
              <w:rPr>
                <w:rFonts w:hint="eastAsia" w:ascii="仿宋_GB2312" w:eastAsia="仿宋_GB2312"/>
                <w:sz w:val="28"/>
                <w:szCs w:val="28"/>
              </w:rPr>
              <w:t>系部审批时间：</w:t>
            </w:r>
          </w:p>
        </w:tc>
        <w:tc>
          <w:tcPr>
            <w:tcW w:w="3288" w:type="dxa"/>
            <w:vAlign w:val="center"/>
          </w:tcPr>
          <w:p>
            <w:pPr>
              <w:rPr>
                <w:rFonts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1</w:t>
            </w:r>
            <w:r>
              <w:rPr>
                <w:rFonts w:hint="eastAsia" w:ascii="仿宋_GB2312" w:eastAsia="仿宋_GB2312"/>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rPr>
                <w:rFonts w:ascii="仿宋_GB2312" w:eastAsia="仿宋_GB2312"/>
                <w:sz w:val="28"/>
                <w:szCs w:val="28"/>
              </w:rPr>
            </w:pPr>
            <w:r>
              <w:rPr>
                <w:rFonts w:hint="eastAsia" w:ascii="仿宋_GB2312" w:eastAsia="仿宋_GB2312"/>
                <w:sz w:val="28"/>
                <w:szCs w:val="28"/>
              </w:rPr>
              <w:t>学校审批人：</w:t>
            </w:r>
          </w:p>
        </w:tc>
        <w:tc>
          <w:tcPr>
            <w:tcW w:w="3288" w:type="dxa"/>
            <w:vAlign w:val="center"/>
          </w:tcPr>
          <w:p>
            <w:pPr>
              <w:rPr>
                <w:rFonts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rPr>
                <w:rFonts w:ascii="仿宋_GB2312" w:eastAsia="仿宋_GB2312"/>
                <w:sz w:val="28"/>
                <w:szCs w:val="28"/>
              </w:rPr>
            </w:pPr>
            <w:r>
              <w:rPr>
                <w:rFonts w:hint="eastAsia" w:ascii="仿宋_GB2312" w:eastAsia="仿宋_GB2312"/>
                <w:sz w:val="28"/>
                <w:szCs w:val="28"/>
              </w:rPr>
              <w:t xml:space="preserve">学校审批时间： </w:t>
            </w:r>
          </w:p>
        </w:tc>
        <w:tc>
          <w:tcPr>
            <w:tcW w:w="3288" w:type="dxa"/>
            <w:vAlign w:val="center"/>
          </w:tcPr>
          <w:p>
            <w:pPr>
              <w:rPr>
                <w:rFonts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2</w:t>
            </w:r>
            <w:r>
              <w:rPr>
                <w:rFonts w:hint="eastAsia" w:ascii="仿宋_GB2312" w:eastAsia="仿宋_GB2312"/>
                <w:sz w:val="28"/>
                <w:szCs w:val="28"/>
              </w:rPr>
              <w:t xml:space="preserve"> 日</w:t>
            </w:r>
          </w:p>
        </w:tc>
      </w:tr>
    </w:tbl>
    <w:p>
      <w:pPr>
        <w:widowControl/>
        <w:jc w:val="left"/>
        <w:rPr>
          <w:rFonts w:asciiTheme="minorEastAsia" w:hAnsiTheme="minorEastAsia"/>
          <w:b/>
          <w:sz w:val="44"/>
          <w:szCs w:val="44"/>
        </w:rPr>
      </w:pPr>
    </w:p>
    <w:p>
      <w:pPr>
        <w:widowControl/>
        <w:jc w:val="left"/>
        <w:rPr>
          <w:rFonts w:asciiTheme="minorEastAsia" w:hAnsiTheme="minorEastAsia"/>
          <w:b/>
          <w:sz w:val="44"/>
          <w:szCs w:val="44"/>
        </w:rPr>
      </w:pPr>
      <w:r>
        <w:rPr>
          <w:rFonts w:asciiTheme="minorEastAsia" w:hAnsiTheme="minorEastAsia"/>
          <w:b/>
          <w:sz w:val="44"/>
          <w:szCs w:val="44"/>
        </w:rPr>
        <w:br w:type="page"/>
      </w:r>
    </w:p>
    <w:p>
      <w:pPr>
        <w:tabs>
          <w:tab w:val="center" w:pos="4714"/>
          <w:tab w:val="right" w:pos="9298"/>
        </w:tabs>
        <w:jc w:val="center"/>
        <w:rPr>
          <w:rFonts w:ascii="宋体" w:hAnsi="宋体" w:cs="宋体"/>
          <w:b/>
          <w:bCs/>
          <w:color w:val="000000" w:themeColor="text1"/>
          <w:sz w:val="44"/>
          <w:szCs w:val="44"/>
          <w14:textFill>
            <w14:solidFill>
              <w14:schemeClr w14:val="tx1"/>
            </w14:solidFill>
          </w14:textFill>
        </w:rPr>
      </w:pPr>
      <w:r>
        <w:rPr>
          <w:rFonts w:hint="default" w:ascii="宋体" w:hAnsi="宋体" w:cs="宋体"/>
          <w:b/>
          <w:bCs/>
          <w:color w:val="000000" w:themeColor="text1"/>
          <w:sz w:val="44"/>
          <w:szCs w:val="44"/>
          <w:lang w:val="en-US"/>
          <w14:textFill>
            <w14:solidFill>
              <w14:schemeClr w14:val="tx1"/>
            </w14:solidFill>
          </w14:textFill>
        </w:rPr>
        <w:t>工业设计</w:t>
      </w:r>
      <w:r>
        <w:rPr>
          <w:rFonts w:hint="eastAsia" w:ascii="宋体" w:hAnsi="宋体" w:cs="宋体"/>
          <w:b/>
          <w:bCs/>
          <w:color w:val="000000" w:themeColor="text1"/>
          <w:sz w:val="44"/>
          <w:szCs w:val="44"/>
          <w14:textFill>
            <w14:solidFill>
              <w14:schemeClr w14:val="tx1"/>
            </w14:solidFill>
          </w14:textFill>
        </w:rPr>
        <w:t>专业人才培养方案</w:t>
      </w:r>
    </w:p>
    <w:p>
      <w:pPr>
        <w:pStyle w:val="3"/>
        <w:spacing w:line="440" w:lineRule="exact"/>
        <w:ind w:firstLine="480" w:firstLineChars="200"/>
        <w:rPr>
          <w:rFonts w:cs="Times New Roman"/>
          <w:color w:val="000000" w:themeColor="text1"/>
          <w14:textFill>
            <w14:solidFill>
              <w14:schemeClr w14:val="tx1"/>
            </w14:solidFill>
          </w14:textFill>
        </w:rPr>
      </w:pPr>
      <w:r>
        <w:rPr>
          <w:rFonts w:hint="eastAsia" w:cs="黑体"/>
          <w:color w:val="000000" w:themeColor="text1"/>
          <w14:textFill>
            <w14:solidFill>
              <w14:schemeClr w14:val="tx1"/>
            </w14:solidFill>
          </w14:textFill>
        </w:rPr>
        <w:t>一、专业名称及代码</w:t>
      </w:r>
    </w:p>
    <w:p>
      <w:pPr>
        <w:pStyle w:val="4"/>
        <w:spacing w:line="440" w:lineRule="exact"/>
        <w:ind w:firstLine="422" w:firstLineChars="200"/>
        <w:rPr>
          <w:rFonts w:cs="Times New Roman"/>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s="黑体"/>
          <w:color w:val="000000" w:themeColor="text1"/>
          <w14:textFill>
            <w14:solidFill>
              <w14:schemeClr w14:val="tx1"/>
            </w14:solidFill>
          </w14:textFill>
        </w:rPr>
        <w:t>.专业名称</w:t>
      </w:r>
    </w:p>
    <w:p>
      <w:pPr>
        <w:spacing w:line="440" w:lineRule="exact"/>
        <w:ind w:firstLine="420" w:firstLineChars="200"/>
        <w:rPr>
          <w:rFonts w:hint="default" w:cs="Times New Roman"/>
          <w:color w:val="000000" w:themeColor="text1"/>
          <w:lang w:val="en-US"/>
          <w14:textFill>
            <w14:solidFill>
              <w14:schemeClr w14:val="tx1"/>
            </w14:solidFill>
          </w14:textFill>
        </w:rPr>
      </w:pPr>
      <w:r>
        <w:rPr>
          <w:rFonts w:hint="default" w:cs="宋体"/>
          <w:color w:val="000000" w:themeColor="text1"/>
          <w:lang w:val="en-US"/>
          <w14:textFill>
            <w14:solidFill>
              <w14:schemeClr w14:val="tx1"/>
            </w14:solidFill>
          </w14:textFill>
        </w:rPr>
        <w:t>工业设计</w:t>
      </w:r>
    </w:p>
    <w:p>
      <w:pPr>
        <w:pStyle w:val="4"/>
        <w:spacing w:line="440" w:lineRule="exact"/>
        <w:ind w:firstLine="422" w:firstLineChars="200"/>
        <w:rPr>
          <w:rFonts w:cs="Times New Roman"/>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s="黑体"/>
          <w:color w:val="000000" w:themeColor="text1"/>
          <w14:textFill>
            <w14:solidFill>
              <w14:schemeClr w14:val="tx1"/>
            </w14:solidFill>
          </w14:textFill>
        </w:rPr>
        <w:t>.专业代码</w:t>
      </w:r>
    </w:p>
    <w:p>
      <w:pPr>
        <w:spacing w:line="440" w:lineRule="exact"/>
        <w:ind w:firstLine="420" w:firstLineChars="200"/>
        <w:rPr>
          <w:rFonts w:hint="eastAsia"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460105</w:t>
      </w:r>
    </w:p>
    <w:p>
      <w:pPr>
        <w:pStyle w:val="3"/>
        <w:spacing w:line="440" w:lineRule="exact"/>
        <w:ind w:firstLine="48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二、入学要求</w:t>
      </w:r>
    </w:p>
    <w:p>
      <w:pPr>
        <w:ind w:firstLine="420" w:firstLineChars="2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普通高中毕业生、“三校生”（职高、中专、技校毕业生）或中等学历者。</w:t>
      </w:r>
    </w:p>
    <w:p>
      <w:pPr>
        <w:pStyle w:val="3"/>
        <w:spacing w:line="440" w:lineRule="exact"/>
        <w:ind w:firstLine="48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三、修业年限</w:t>
      </w:r>
    </w:p>
    <w:p>
      <w:pPr>
        <w:ind w:firstLine="420" w:firstLineChars="200"/>
        <w:rPr>
          <w:rFonts w:hint="eastAsia" w:cs="宋体" w:eastAsiaTheme="minorEastAsia"/>
          <w:color w:val="000000" w:themeColor="text1"/>
          <w:lang w:eastAsia="zh-CN"/>
          <w14:textFill>
            <w14:solidFill>
              <w14:schemeClr w14:val="tx1"/>
            </w14:solidFill>
          </w14:textFill>
        </w:rPr>
      </w:pPr>
      <w:r>
        <w:rPr>
          <w:rFonts w:hint="eastAsia" w:cs="宋体"/>
          <w:color w:val="000000" w:themeColor="text1"/>
          <w14:textFill>
            <w14:solidFill>
              <w14:schemeClr w14:val="tx1"/>
            </w14:solidFill>
          </w14:textFill>
        </w:rPr>
        <w:t>三年，采用2+0.5+0.5模式，第五个学期采用双元模式进行跟岗实习，第六个学期顶岗实习</w:t>
      </w:r>
      <w:r>
        <w:rPr>
          <w:rFonts w:hint="eastAsia" w:cs="宋体"/>
          <w:color w:val="000000" w:themeColor="text1"/>
          <w:lang w:eastAsia="zh-CN"/>
          <w14:textFill>
            <w14:solidFill>
              <w14:schemeClr w14:val="tx1"/>
            </w14:solidFill>
          </w14:textFill>
        </w:rPr>
        <w:t>。</w:t>
      </w:r>
    </w:p>
    <w:p>
      <w:pPr>
        <w:pStyle w:val="3"/>
        <w:numPr>
          <w:ilvl w:val="0"/>
          <w:numId w:val="1"/>
        </w:numPr>
        <w:spacing w:line="440" w:lineRule="exact"/>
        <w:ind w:firstLine="48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职业面向</w:t>
      </w:r>
    </w:p>
    <w:p>
      <w:pPr>
        <w:jc w:val="center"/>
      </w:pPr>
      <w:r>
        <w:rPr>
          <w:rFonts w:hint="eastAsia" w:ascii="黑体" w:hAnsi="黑体" w:eastAsia="黑体" w:cs="黑体"/>
          <w:color w:val="000000" w:themeColor="text1"/>
          <w:kern w:val="44"/>
          <w:szCs w:val="21"/>
          <w14:textFill>
            <w14:solidFill>
              <w14:schemeClr w14:val="tx1"/>
            </w14:solidFill>
          </w14:textFill>
        </w:rPr>
        <w:t>表1职业面向</w:t>
      </w:r>
    </w:p>
    <w:tbl>
      <w:tblPr>
        <w:tblStyle w:val="12"/>
        <w:tblpPr w:leftFromText="180" w:rightFromText="180" w:vertAnchor="text" w:horzAnchor="margin" w:tblpY="112"/>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4"/>
        <w:gridCol w:w="1234"/>
        <w:gridCol w:w="1466"/>
        <w:gridCol w:w="1627"/>
        <w:gridCol w:w="1730"/>
        <w:gridCol w:w="2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exact"/>
        </w:trPr>
        <w:tc>
          <w:tcPr>
            <w:tcW w:w="1034" w:type="dxa"/>
            <w:vAlign w:val="center"/>
          </w:tcPr>
          <w:p>
            <w:pPr>
              <w:spacing w:line="288" w:lineRule="auto"/>
              <w:jc w:val="center"/>
              <w:rPr>
                <w:rFonts w:eastAsia="方正仿宋简体" w:cs="Tahoma"/>
                <w:bCs/>
                <w:color w:val="000000" w:themeColor="text1"/>
                <w:kern w:val="0"/>
                <w:szCs w:val="21"/>
                <w14:textFill>
                  <w14:solidFill>
                    <w14:schemeClr w14:val="tx1"/>
                  </w14:solidFill>
                </w14:textFill>
              </w:rPr>
            </w:pPr>
            <w:r>
              <w:rPr>
                <w:rFonts w:hint="eastAsia" w:eastAsia="方正仿宋简体" w:cs="Tahoma"/>
                <w:bCs/>
                <w:color w:val="000000" w:themeColor="text1"/>
                <w:kern w:val="0"/>
                <w:szCs w:val="21"/>
                <w14:textFill>
                  <w14:solidFill>
                    <w14:schemeClr w14:val="tx1"/>
                  </w14:solidFill>
                </w14:textFill>
              </w:rPr>
              <w:t>所属专业大类（代码）</w:t>
            </w:r>
          </w:p>
        </w:tc>
        <w:tc>
          <w:tcPr>
            <w:tcW w:w="1234" w:type="dxa"/>
            <w:vAlign w:val="center"/>
          </w:tcPr>
          <w:p>
            <w:pPr>
              <w:spacing w:line="288" w:lineRule="auto"/>
              <w:jc w:val="center"/>
              <w:rPr>
                <w:rFonts w:eastAsia="方正仿宋简体" w:cs="Tahoma"/>
                <w:bCs/>
                <w:color w:val="000000" w:themeColor="text1"/>
                <w:kern w:val="0"/>
                <w:szCs w:val="21"/>
                <w14:textFill>
                  <w14:solidFill>
                    <w14:schemeClr w14:val="tx1"/>
                  </w14:solidFill>
                </w14:textFill>
              </w:rPr>
            </w:pPr>
            <w:r>
              <w:rPr>
                <w:rFonts w:hint="eastAsia" w:eastAsia="方正仿宋简体" w:cs="Tahoma"/>
                <w:bCs/>
                <w:color w:val="000000" w:themeColor="text1"/>
                <w:kern w:val="0"/>
                <w:szCs w:val="21"/>
                <w14:textFill>
                  <w14:solidFill>
                    <w14:schemeClr w14:val="tx1"/>
                  </w14:solidFill>
                </w14:textFill>
              </w:rPr>
              <w:t>所属专业类</w:t>
            </w:r>
          </w:p>
          <w:p>
            <w:pPr>
              <w:spacing w:line="288" w:lineRule="auto"/>
              <w:jc w:val="center"/>
              <w:rPr>
                <w:rFonts w:eastAsia="方正仿宋简体" w:cs="Tahoma"/>
                <w:bCs/>
                <w:color w:val="000000" w:themeColor="text1"/>
                <w:kern w:val="0"/>
                <w:szCs w:val="21"/>
                <w14:textFill>
                  <w14:solidFill>
                    <w14:schemeClr w14:val="tx1"/>
                  </w14:solidFill>
                </w14:textFill>
              </w:rPr>
            </w:pPr>
            <w:r>
              <w:rPr>
                <w:rFonts w:hint="eastAsia" w:eastAsia="方正仿宋简体" w:cs="Tahoma"/>
                <w:bCs/>
                <w:color w:val="000000" w:themeColor="text1"/>
                <w:kern w:val="0"/>
                <w:szCs w:val="21"/>
                <w14:textFill>
                  <w14:solidFill>
                    <w14:schemeClr w14:val="tx1"/>
                  </w14:solidFill>
                </w14:textFill>
              </w:rPr>
              <w:t>（代码）</w:t>
            </w:r>
          </w:p>
        </w:tc>
        <w:tc>
          <w:tcPr>
            <w:tcW w:w="1466" w:type="dxa"/>
            <w:vAlign w:val="center"/>
          </w:tcPr>
          <w:p>
            <w:pPr>
              <w:spacing w:line="288" w:lineRule="auto"/>
              <w:jc w:val="center"/>
              <w:rPr>
                <w:rFonts w:eastAsia="方正仿宋简体" w:cs="Tahoma"/>
                <w:bCs/>
                <w:color w:val="000000" w:themeColor="text1"/>
                <w:kern w:val="0"/>
                <w:szCs w:val="21"/>
                <w14:textFill>
                  <w14:solidFill>
                    <w14:schemeClr w14:val="tx1"/>
                  </w14:solidFill>
                </w14:textFill>
              </w:rPr>
            </w:pPr>
            <w:r>
              <w:rPr>
                <w:rFonts w:hint="eastAsia" w:eastAsia="方正仿宋简体" w:cs="Tahoma"/>
                <w:bCs/>
                <w:color w:val="000000" w:themeColor="text1"/>
                <w:kern w:val="0"/>
                <w:szCs w:val="21"/>
                <w14:textFill>
                  <w14:solidFill>
                    <w14:schemeClr w14:val="tx1"/>
                  </w14:solidFill>
                </w14:textFill>
              </w:rPr>
              <w:t>对应行业</w:t>
            </w:r>
          </w:p>
          <w:p>
            <w:pPr>
              <w:spacing w:line="288" w:lineRule="auto"/>
              <w:jc w:val="center"/>
              <w:rPr>
                <w:rFonts w:eastAsia="方正仿宋简体" w:cs="Tahoma"/>
                <w:bCs/>
                <w:color w:val="000000" w:themeColor="text1"/>
                <w:kern w:val="0"/>
                <w:szCs w:val="21"/>
                <w14:textFill>
                  <w14:solidFill>
                    <w14:schemeClr w14:val="tx1"/>
                  </w14:solidFill>
                </w14:textFill>
              </w:rPr>
            </w:pPr>
            <w:r>
              <w:rPr>
                <w:rFonts w:hint="eastAsia" w:eastAsia="方正仿宋简体" w:cs="Tahoma"/>
                <w:bCs/>
                <w:color w:val="000000" w:themeColor="text1"/>
                <w:kern w:val="0"/>
                <w:szCs w:val="21"/>
                <w14:textFill>
                  <w14:solidFill>
                    <w14:schemeClr w14:val="tx1"/>
                  </w14:solidFill>
                </w14:textFill>
              </w:rPr>
              <w:t>（代码）</w:t>
            </w:r>
          </w:p>
        </w:tc>
        <w:tc>
          <w:tcPr>
            <w:tcW w:w="1627" w:type="dxa"/>
            <w:vAlign w:val="center"/>
          </w:tcPr>
          <w:p>
            <w:pPr>
              <w:spacing w:line="288" w:lineRule="auto"/>
              <w:jc w:val="center"/>
              <w:rPr>
                <w:rFonts w:eastAsia="方正仿宋简体" w:cs="Tahoma"/>
                <w:bCs/>
                <w:color w:val="000000" w:themeColor="text1"/>
                <w:kern w:val="0"/>
                <w:szCs w:val="21"/>
                <w14:textFill>
                  <w14:solidFill>
                    <w14:schemeClr w14:val="tx1"/>
                  </w14:solidFill>
                </w14:textFill>
              </w:rPr>
            </w:pPr>
            <w:r>
              <w:rPr>
                <w:rFonts w:hint="eastAsia" w:eastAsia="方正仿宋简体" w:cs="Tahoma"/>
                <w:bCs/>
                <w:color w:val="000000" w:themeColor="text1"/>
                <w:kern w:val="0"/>
                <w:szCs w:val="21"/>
                <w14:textFill>
                  <w14:solidFill>
                    <w14:schemeClr w14:val="tx1"/>
                  </w14:solidFill>
                </w14:textFill>
              </w:rPr>
              <w:t>主要职业类别</w:t>
            </w:r>
          </w:p>
          <w:p>
            <w:pPr>
              <w:spacing w:line="288" w:lineRule="auto"/>
              <w:jc w:val="center"/>
              <w:rPr>
                <w:rFonts w:eastAsia="方正仿宋简体" w:cs="Tahoma"/>
                <w:bCs/>
                <w:color w:val="000000" w:themeColor="text1"/>
                <w:kern w:val="0"/>
                <w:szCs w:val="21"/>
                <w14:textFill>
                  <w14:solidFill>
                    <w14:schemeClr w14:val="tx1"/>
                  </w14:solidFill>
                </w14:textFill>
              </w:rPr>
            </w:pPr>
            <w:r>
              <w:rPr>
                <w:rFonts w:hint="eastAsia" w:eastAsia="方正仿宋简体" w:cs="Tahoma"/>
                <w:bCs/>
                <w:color w:val="000000" w:themeColor="text1"/>
                <w:kern w:val="0"/>
                <w:szCs w:val="21"/>
                <w14:textFill>
                  <w14:solidFill>
                    <w14:schemeClr w14:val="tx1"/>
                  </w14:solidFill>
                </w14:textFill>
              </w:rPr>
              <w:t>（代码）</w:t>
            </w:r>
          </w:p>
        </w:tc>
        <w:tc>
          <w:tcPr>
            <w:tcW w:w="1730" w:type="dxa"/>
            <w:vAlign w:val="center"/>
          </w:tcPr>
          <w:p>
            <w:pPr>
              <w:spacing w:line="288" w:lineRule="auto"/>
              <w:jc w:val="center"/>
              <w:rPr>
                <w:rFonts w:eastAsia="方正仿宋简体" w:cs="Tahoma"/>
                <w:bCs/>
                <w:color w:val="000000" w:themeColor="text1"/>
                <w:kern w:val="0"/>
                <w:szCs w:val="21"/>
                <w14:textFill>
                  <w14:solidFill>
                    <w14:schemeClr w14:val="tx1"/>
                  </w14:solidFill>
                </w14:textFill>
              </w:rPr>
            </w:pPr>
            <w:r>
              <w:rPr>
                <w:rFonts w:hint="eastAsia" w:eastAsia="方正仿宋简体" w:cs="Tahoma"/>
                <w:bCs/>
                <w:color w:val="000000" w:themeColor="text1"/>
                <w:kern w:val="0"/>
                <w:szCs w:val="21"/>
                <w14:textFill>
                  <w14:solidFill>
                    <w14:schemeClr w14:val="tx1"/>
                  </w14:solidFill>
                </w14:textFill>
              </w:rPr>
              <w:t>主要岗位类别（或技术领域）</w:t>
            </w:r>
          </w:p>
        </w:tc>
        <w:tc>
          <w:tcPr>
            <w:tcW w:w="2216" w:type="dxa"/>
            <w:vAlign w:val="center"/>
          </w:tcPr>
          <w:p>
            <w:pPr>
              <w:spacing w:line="288" w:lineRule="auto"/>
              <w:jc w:val="center"/>
              <w:rPr>
                <w:rFonts w:eastAsia="方正仿宋简体" w:cs="Tahoma"/>
                <w:bCs/>
                <w:color w:val="000000" w:themeColor="text1"/>
                <w:kern w:val="0"/>
                <w:szCs w:val="21"/>
                <w14:textFill>
                  <w14:solidFill>
                    <w14:schemeClr w14:val="tx1"/>
                  </w14:solidFill>
                </w14:textFill>
              </w:rPr>
            </w:pPr>
            <w:r>
              <w:rPr>
                <w:rFonts w:hint="eastAsia" w:eastAsia="方正仿宋简体" w:cs="Tahoma"/>
                <w:bCs/>
                <w:color w:val="000000" w:themeColor="text1"/>
                <w:kern w:val="0"/>
                <w:szCs w:val="21"/>
                <w14:textFill>
                  <w14:solidFill>
                    <w14:schemeClr w14:val="tx1"/>
                  </w14:solidFill>
                </w14:textFill>
              </w:rPr>
              <w:t>职业资格证书或技能等级证书举例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1034" w:type="dxa"/>
            <w:vMerge w:val="restart"/>
            <w:vAlign w:val="center"/>
          </w:tcPr>
          <w:p>
            <w:pPr>
              <w:spacing w:line="288" w:lineRule="auto"/>
              <w:jc w:val="center"/>
              <w:rPr>
                <w:rFonts w:eastAsia="宋体" w:cs="Tahoma"/>
                <w:bCs/>
                <w:color w:val="000000" w:themeColor="text1"/>
                <w:kern w:val="0"/>
                <w:szCs w:val="21"/>
                <w14:textFill>
                  <w14:solidFill>
                    <w14:schemeClr w14:val="tx1"/>
                  </w14:solidFill>
                </w14:textFill>
              </w:rPr>
            </w:pPr>
            <w:r>
              <w:rPr>
                <w:rFonts w:hint="eastAsia" w:eastAsia="宋体" w:cs="Tahoma"/>
                <w:bCs/>
                <w:color w:val="000000" w:themeColor="text1"/>
                <w:kern w:val="0"/>
                <w:szCs w:val="21"/>
                <w14:textFill>
                  <w14:solidFill>
                    <w14:schemeClr w14:val="tx1"/>
                  </w14:solidFill>
                </w14:textFill>
              </w:rPr>
              <w:t>装备制造大类</w:t>
            </w:r>
          </w:p>
          <w:p>
            <w:pPr>
              <w:spacing w:line="288" w:lineRule="auto"/>
              <w:jc w:val="center"/>
              <w:rPr>
                <w:rFonts w:hint="default" w:eastAsia="宋体" w:cs="Tahoma" w:asciiTheme="minorHAnsi" w:hAnsiTheme="minorHAnsi"/>
                <w:bCs/>
                <w:color w:val="000000" w:themeColor="text1"/>
                <w:kern w:val="0"/>
                <w:sz w:val="21"/>
                <w:szCs w:val="21"/>
                <w:lang w:val="en-US" w:eastAsia="zh-CN" w:bidi="ar-SA"/>
                <w14:textFill>
                  <w14:solidFill>
                    <w14:schemeClr w14:val="tx1"/>
                  </w14:solidFill>
                </w14:textFill>
              </w:rPr>
            </w:pPr>
            <w:r>
              <w:rPr>
                <w:rFonts w:hint="eastAsia" w:eastAsia="宋体" w:cs="Tahoma"/>
                <w:bCs/>
                <w:color w:val="000000" w:themeColor="text1"/>
                <w:kern w:val="0"/>
                <w:szCs w:val="21"/>
                <w14:textFill>
                  <w14:solidFill>
                    <w14:schemeClr w14:val="tx1"/>
                  </w14:solidFill>
                </w14:textFill>
              </w:rPr>
              <w:t>（</w:t>
            </w:r>
            <w:r>
              <w:rPr>
                <w:rFonts w:hint="default" w:eastAsia="宋体" w:cs="Tahoma"/>
                <w:bCs/>
                <w:color w:val="000000" w:themeColor="text1"/>
                <w:kern w:val="0"/>
                <w:szCs w:val="21"/>
                <w:lang w:val="en-US"/>
                <w14:textFill>
                  <w14:solidFill>
                    <w14:schemeClr w14:val="tx1"/>
                  </w14:solidFill>
                </w14:textFill>
              </w:rPr>
              <w:t>4</w:t>
            </w:r>
            <w:r>
              <w:rPr>
                <w:rFonts w:hint="eastAsia" w:eastAsia="宋体" w:cs="Tahoma"/>
                <w:bCs/>
                <w:color w:val="000000" w:themeColor="text1"/>
                <w:kern w:val="0"/>
                <w:szCs w:val="21"/>
                <w14:textFill>
                  <w14:solidFill>
                    <w14:schemeClr w14:val="tx1"/>
                  </w14:solidFill>
                </w14:textFill>
              </w:rPr>
              <w:t>6）</w:t>
            </w:r>
          </w:p>
        </w:tc>
        <w:tc>
          <w:tcPr>
            <w:tcW w:w="1234" w:type="dxa"/>
            <w:vMerge w:val="restart"/>
            <w:vAlign w:val="center"/>
          </w:tcPr>
          <w:p>
            <w:pPr>
              <w:spacing w:line="288" w:lineRule="auto"/>
              <w:jc w:val="center"/>
              <w:rPr>
                <w:rFonts w:eastAsia="宋体" w:cs="Tahoma"/>
                <w:bCs/>
                <w:color w:val="000000" w:themeColor="text1"/>
                <w:kern w:val="0"/>
                <w:szCs w:val="21"/>
                <w14:textFill>
                  <w14:solidFill>
                    <w14:schemeClr w14:val="tx1"/>
                  </w14:solidFill>
                </w14:textFill>
              </w:rPr>
            </w:pPr>
            <w:r>
              <w:rPr>
                <w:rFonts w:eastAsia="宋体" w:cs="Tahoma"/>
                <w:bCs/>
                <w:color w:val="000000" w:themeColor="text1"/>
                <w:kern w:val="0"/>
                <w:szCs w:val="21"/>
                <w14:textFill>
                  <w14:solidFill>
                    <w14:schemeClr w14:val="tx1"/>
                  </w14:solidFill>
                </w14:textFill>
              </w:rPr>
              <w:t>机械设计制造类</w:t>
            </w:r>
          </w:p>
          <w:p>
            <w:pPr>
              <w:spacing w:line="288" w:lineRule="auto"/>
              <w:jc w:val="center"/>
              <w:rPr>
                <w:rFonts w:hint="default" w:eastAsia="宋体" w:cs="Tahoma" w:asciiTheme="minorHAnsi" w:hAnsiTheme="minorHAnsi"/>
                <w:bCs/>
                <w:color w:val="000000" w:themeColor="text1"/>
                <w:kern w:val="0"/>
                <w:sz w:val="21"/>
                <w:szCs w:val="21"/>
                <w:lang w:val="en-US" w:eastAsia="zh-CN" w:bidi="ar-SA"/>
                <w14:textFill>
                  <w14:solidFill>
                    <w14:schemeClr w14:val="tx1"/>
                  </w14:solidFill>
                </w14:textFill>
              </w:rPr>
            </w:pPr>
            <w:r>
              <w:rPr>
                <w:rFonts w:hint="eastAsia" w:eastAsia="宋体" w:cs="Tahoma"/>
                <w:bCs/>
                <w:color w:val="000000" w:themeColor="text1"/>
                <w:kern w:val="0"/>
                <w:szCs w:val="21"/>
                <w14:textFill>
                  <w14:solidFill>
                    <w14:schemeClr w14:val="tx1"/>
                  </w14:solidFill>
                </w14:textFill>
              </w:rPr>
              <w:t>（</w:t>
            </w:r>
            <w:r>
              <w:rPr>
                <w:rFonts w:hint="default" w:eastAsia="宋体" w:cs="Tahoma"/>
                <w:bCs/>
                <w:color w:val="000000" w:themeColor="text1"/>
                <w:kern w:val="0"/>
                <w:szCs w:val="21"/>
                <w:lang w:val="en-US"/>
                <w14:textFill>
                  <w14:solidFill>
                    <w14:schemeClr w14:val="tx1"/>
                  </w14:solidFill>
                </w14:textFill>
              </w:rPr>
              <w:t>4</w:t>
            </w:r>
            <w:r>
              <w:rPr>
                <w:rFonts w:hint="eastAsia" w:eastAsia="宋体" w:cs="Tahoma"/>
                <w:bCs/>
                <w:color w:val="000000" w:themeColor="text1"/>
                <w:kern w:val="0"/>
                <w:szCs w:val="21"/>
                <w14:textFill>
                  <w14:solidFill>
                    <w14:schemeClr w14:val="tx1"/>
                  </w14:solidFill>
                </w14:textFill>
              </w:rPr>
              <w:t>601）</w:t>
            </w:r>
          </w:p>
        </w:tc>
        <w:tc>
          <w:tcPr>
            <w:tcW w:w="1466" w:type="dxa"/>
            <w:vMerge w:val="restart"/>
            <w:vAlign w:val="center"/>
          </w:tcPr>
          <w:p>
            <w:pPr>
              <w:spacing w:line="288" w:lineRule="auto"/>
              <w:jc w:val="center"/>
              <w:rPr>
                <w:rFonts w:ascii="Calibri" w:hAnsi="Calibri" w:eastAsia="宋体" w:cs="Tahoma"/>
                <w:bCs/>
                <w:color w:val="000000"/>
                <w:kern w:val="0"/>
                <w:szCs w:val="21"/>
              </w:rPr>
            </w:pPr>
            <w:r>
              <w:rPr>
                <w:rFonts w:hint="eastAsia" w:eastAsia="宋体" w:cs="Tahoma"/>
                <w:bCs/>
                <w:color w:val="000000" w:themeColor="text1"/>
                <w:kern w:val="0"/>
                <w:szCs w:val="21"/>
                <w14:textFill>
                  <w14:solidFill>
                    <w14:schemeClr w14:val="tx1"/>
                  </w14:solidFill>
                </w14:textFill>
              </w:rPr>
              <w:t>工业设计服务</w:t>
            </w:r>
          </w:p>
          <w:p>
            <w:pPr>
              <w:spacing w:line="288" w:lineRule="auto"/>
              <w:jc w:val="left"/>
              <w:rPr>
                <w:rFonts w:hint="default"/>
                <w:lang w:val="en-US" w:eastAsia="zh-CN"/>
              </w:rPr>
            </w:pPr>
            <w:r>
              <w:rPr>
                <w:rFonts w:hint="eastAsia" w:ascii="Calibri" w:hAnsi="Calibri" w:eastAsia="宋体" w:cs="Tahoma"/>
                <w:bCs/>
                <w:color w:val="000000"/>
                <w:kern w:val="0"/>
                <w:szCs w:val="21"/>
              </w:rPr>
              <w:t>（74</w:t>
            </w:r>
            <w:r>
              <w:rPr>
                <w:rFonts w:hint="eastAsia" w:eastAsia="宋体" w:cs="Tahoma"/>
                <w:bCs/>
                <w:color w:val="000000" w:themeColor="text1"/>
                <w:kern w:val="0"/>
                <w:szCs w:val="21"/>
                <w14:textFill>
                  <w14:solidFill>
                    <w14:schemeClr w14:val="tx1"/>
                  </w14:solidFill>
                </w14:textFill>
              </w:rPr>
              <w:t>91</w:t>
            </w:r>
            <w:r>
              <w:rPr>
                <w:rFonts w:hint="eastAsia" w:ascii="Calibri" w:hAnsi="Calibri" w:eastAsia="宋体" w:cs="Tahoma"/>
                <w:bCs/>
                <w:color w:val="000000"/>
                <w:kern w:val="0"/>
                <w:szCs w:val="21"/>
              </w:rPr>
              <w:t>）</w:t>
            </w:r>
          </w:p>
        </w:tc>
        <w:tc>
          <w:tcPr>
            <w:tcW w:w="1627" w:type="dxa"/>
            <w:tcBorders>
              <w:bottom w:val="single" w:color="auto" w:sz="4" w:space="0"/>
            </w:tcBorders>
            <w:vAlign w:val="center"/>
          </w:tcPr>
          <w:p>
            <w:pPr>
              <w:spacing w:line="288" w:lineRule="auto"/>
              <w:jc w:val="center"/>
              <w:rPr>
                <w:rFonts w:hint="default"/>
                <w:lang w:val="en-US"/>
              </w:rPr>
            </w:pPr>
            <w:r>
              <w:rPr>
                <w:rFonts w:hint="eastAsia" w:eastAsia="宋体" w:cs="Tahoma"/>
                <w:bCs/>
                <w:color w:val="000000" w:themeColor="text1"/>
                <w:kern w:val="0"/>
                <w:szCs w:val="21"/>
                <w14:textFill>
                  <w14:solidFill>
                    <w14:schemeClr w14:val="tx1"/>
                  </w14:solidFill>
                </w14:textFill>
              </w:rPr>
              <w:t>机械设计工程技术人员（2-02-07-01）</w:t>
            </w:r>
          </w:p>
        </w:tc>
        <w:tc>
          <w:tcPr>
            <w:tcW w:w="1730" w:type="dxa"/>
            <w:tcBorders>
              <w:bottom w:val="single" w:color="auto" w:sz="4" w:space="0"/>
            </w:tcBorders>
            <w:vAlign w:val="center"/>
          </w:tcPr>
          <w:p>
            <w:pPr>
              <w:spacing w:line="360" w:lineRule="exact"/>
              <w:jc w:val="left"/>
              <w:rPr>
                <w:rFonts w:hint="eastAsia" w:ascii="宋体" w:hAnsi="宋体" w:eastAsia="宋体" w:cs="宋体"/>
                <w:bCs/>
                <w:color w:val="000000" w:themeColor="text1"/>
                <w:kern w:val="0"/>
                <w:szCs w:val="21"/>
                <w:lang w:val="en-US" w:eastAsia="zh-CN"/>
                <w14:textFill>
                  <w14:solidFill>
                    <w14:schemeClr w14:val="tx1"/>
                  </w14:solidFill>
                </w14:textFill>
              </w:rPr>
            </w:pPr>
            <w:r>
              <w:rPr>
                <w:rFonts w:hint="eastAsia" w:ascii="Calibri" w:hAnsi="Calibri" w:eastAsia="宋体" w:cs="Tahoma"/>
                <w:bCs/>
                <w:color w:val="000000"/>
                <w:kern w:val="0"/>
                <w:szCs w:val="21"/>
              </w:rPr>
              <w:t>造型设计</w:t>
            </w:r>
            <w:r>
              <w:rPr>
                <w:rFonts w:hint="eastAsia" w:ascii="Calibri" w:hAnsi="Calibri" w:eastAsia="宋体" w:cs="Tahoma"/>
                <w:bCs/>
                <w:color w:val="000000"/>
                <w:kern w:val="0"/>
                <w:szCs w:val="21"/>
                <w:lang w:val="en-US" w:eastAsia="zh-CN"/>
              </w:rPr>
              <w:t>人员、</w:t>
            </w:r>
            <w:r>
              <w:rPr>
                <w:rFonts w:ascii="Calibri" w:hAnsi="Calibri" w:eastAsia="宋体" w:cs="Tahoma"/>
                <w:bCs/>
                <w:color w:val="000000"/>
                <w:kern w:val="0"/>
                <w:szCs w:val="21"/>
              </w:rPr>
              <w:t>结构设计</w:t>
            </w:r>
            <w:r>
              <w:rPr>
                <w:rFonts w:hint="eastAsia" w:ascii="Calibri" w:hAnsi="Calibri" w:eastAsia="宋体" w:cs="Tahoma"/>
                <w:bCs/>
                <w:color w:val="000000"/>
                <w:kern w:val="0"/>
                <w:szCs w:val="21"/>
                <w:lang w:val="en-US" w:eastAsia="zh-CN"/>
              </w:rPr>
              <w:t>人员</w:t>
            </w:r>
          </w:p>
        </w:tc>
        <w:tc>
          <w:tcPr>
            <w:tcW w:w="2216" w:type="dxa"/>
            <w:tcBorders>
              <w:bottom w:val="single" w:color="auto" w:sz="4" w:space="0"/>
            </w:tcBorders>
            <w:vAlign w:val="center"/>
          </w:tcPr>
          <w:p>
            <w:pPr>
              <w:spacing w:line="288" w:lineRule="auto"/>
              <w:jc w:val="left"/>
              <w:rPr>
                <w:rFonts w:hint="default" w:ascii="宋体" w:hAnsi="宋体" w:eastAsia="宋体" w:cs="宋体"/>
                <w:bCs/>
                <w:color w:val="000000" w:themeColor="text1"/>
                <w:kern w:val="0"/>
                <w:szCs w:val="21"/>
                <w:lang w:val="en-US" w:eastAsia="zh-CN"/>
                <w14:textFill>
                  <w14:solidFill>
                    <w14:schemeClr w14:val="tx1"/>
                  </w14:solidFill>
                </w14:textFill>
              </w:rPr>
            </w:pPr>
            <w:r>
              <w:rPr>
                <w:rFonts w:hint="eastAsia" w:ascii="宋体" w:hAnsi="宋体" w:eastAsia="宋体" w:cs="宋体"/>
                <w:bCs/>
                <w:color w:val="000000" w:themeColor="text1"/>
                <w:kern w:val="0"/>
                <w:szCs w:val="21"/>
                <w:lang w:val="en-US" w:eastAsia="zh-CN"/>
                <w14:textFill>
                  <w14:solidFill>
                    <w14:schemeClr w14:val="tx1"/>
                  </w14:solidFill>
                </w14:textFill>
              </w:rPr>
              <w:t>工业设计师、机械设计师、结构工程师、产品创意设计职业技能等级证书、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1034" w:type="dxa"/>
            <w:vMerge w:val="continue"/>
            <w:vAlign w:val="center"/>
          </w:tcPr>
          <w:p>
            <w:pPr>
              <w:spacing w:line="288" w:lineRule="auto"/>
              <w:jc w:val="left"/>
              <w:rPr>
                <w:rFonts w:hint="eastAsia" w:ascii="宋体" w:hAnsi="宋体" w:eastAsia="宋体" w:cs="宋体"/>
                <w:bCs/>
                <w:color w:val="000000" w:themeColor="text1"/>
                <w:kern w:val="0"/>
                <w:szCs w:val="21"/>
                <w:lang w:val="en-US" w:eastAsia="zh-CN"/>
                <w14:textFill>
                  <w14:solidFill>
                    <w14:schemeClr w14:val="tx1"/>
                  </w14:solidFill>
                </w14:textFill>
              </w:rPr>
            </w:pPr>
          </w:p>
        </w:tc>
        <w:tc>
          <w:tcPr>
            <w:tcW w:w="1234" w:type="dxa"/>
            <w:vMerge w:val="continue"/>
            <w:vAlign w:val="center"/>
          </w:tcPr>
          <w:p>
            <w:pPr>
              <w:spacing w:line="288" w:lineRule="auto"/>
              <w:jc w:val="left"/>
              <w:rPr>
                <w:rFonts w:hint="eastAsia" w:ascii="宋体" w:hAnsi="宋体" w:eastAsia="宋体" w:cs="宋体"/>
                <w:bCs/>
                <w:color w:val="000000" w:themeColor="text1"/>
                <w:kern w:val="0"/>
                <w:szCs w:val="21"/>
                <w:lang w:val="en-US" w:eastAsia="zh-CN"/>
                <w14:textFill>
                  <w14:solidFill>
                    <w14:schemeClr w14:val="tx1"/>
                  </w14:solidFill>
                </w14:textFill>
              </w:rPr>
            </w:pPr>
          </w:p>
        </w:tc>
        <w:tc>
          <w:tcPr>
            <w:tcW w:w="1466" w:type="dxa"/>
            <w:vMerge w:val="continue"/>
            <w:vAlign w:val="center"/>
          </w:tcPr>
          <w:p>
            <w:pPr>
              <w:spacing w:line="288" w:lineRule="auto"/>
              <w:jc w:val="left"/>
              <w:rPr>
                <w:rFonts w:hint="default" w:ascii="宋体" w:hAnsi="宋体" w:eastAsia="宋体" w:cs="宋体"/>
                <w:bCs/>
                <w:color w:val="000000" w:themeColor="text1"/>
                <w:kern w:val="0"/>
                <w:szCs w:val="21"/>
                <w:lang w:val="en-US" w:eastAsia="zh-CN"/>
                <w14:textFill>
                  <w14:solidFill>
                    <w14:schemeClr w14:val="tx1"/>
                  </w14:solidFill>
                </w14:textFill>
              </w:rPr>
            </w:pPr>
          </w:p>
        </w:tc>
        <w:tc>
          <w:tcPr>
            <w:tcW w:w="1627" w:type="dxa"/>
            <w:tcBorders>
              <w:bottom w:val="single" w:color="auto" w:sz="4" w:space="0"/>
            </w:tcBorders>
            <w:vAlign w:val="center"/>
          </w:tcPr>
          <w:p>
            <w:pPr>
              <w:spacing w:line="288" w:lineRule="auto"/>
              <w:jc w:val="center"/>
              <w:rPr>
                <w:rFonts w:hint="default" w:ascii="宋体" w:hAnsi="宋体" w:eastAsia="宋体" w:cs="宋体"/>
                <w:bCs/>
                <w:color w:val="000000" w:themeColor="text1"/>
                <w:kern w:val="0"/>
                <w:sz w:val="21"/>
                <w:szCs w:val="21"/>
                <w:lang w:val="en-US" w:eastAsia="zh-CN" w:bidi="ar-SA"/>
                <w14:textFill>
                  <w14:solidFill>
                    <w14:schemeClr w14:val="tx1"/>
                  </w14:solidFill>
                </w14:textFill>
              </w:rPr>
            </w:pPr>
            <w:r>
              <w:rPr>
                <w:rFonts w:hint="eastAsia" w:eastAsia="宋体" w:cs="Tahoma"/>
                <w:bCs/>
                <w:color w:val="000000" w:themeColor="text1"/>
                <w:kern w:val="0"/>
                <w:szCs w:val="21"/>
                <w14:textFill>
                  <w14:solidFill>
                    <w14:schemeClr w14:val="tx1"/>
                  </w14:solidFill>
                </w14:textFill>
              </w:rPr>
              <w:t>模具设计工程技术人员（2-02-07-06）</w:t>
            </w:r>
          </w:p>
        </w:tc>
        <w:tc>
          <w:tcPr>
            <w:tcW w:w="1730" w:type="dxa"/>
            <w:tcBorders>
              <w:bottom w:val="single" w:color="auto" w:sz="4" w:space="0"/>
            </w:tcBorders>
            <w:vAlign w:val="center"/>
          </w:tcPr>
          <w:p>
            <w:pPr>
              <w:spacing w:line="288" w:lineRule="auto"/>
              <w:jc w:val="left"/>
              <w:rPr>
                <w:rFonts w:hint="eastAsia" w:ascii="宋体" w:hAnsi="宋体" w:eastAsia="宋体" w:cs="宋体"/>
                <w:bCs/>
                <w:color w:val="000000" w:themeColor="text1"/>
                <w:kern w:val="0"/>
                <w:sz w:val="21"/>
                <w:szCs w:val="21"/>
                <w:lang w:val="en-US" w:eastAsia="zh-CN" w:bidi="ar-SA"/>
                <w14:textFill>
                  <w14:solidFill>
                    <w14:schemeClr w14:val="tx1"/>
                  </w14:solidFill>
                </w14:textFill>
              </w:rPr>
            </w:pPr>
            <w:r>
              <w:rPr>
                <w:rFonts w:hint="eastAsia" w:ascii="Calibri" w:hAnsi="Calibri" w:eastAsia="宋体" w:cs="Tahoma"/>
                <w:bCs/>
                <w:color w:val="000000"/>
                <w:kern w:val="0"/>
                <w:szCs w:val="21"/>
              </w:rPr>
              <w:t>造型设计</w:t>
            </w:r>
            <w:r>
              <w:rPr>
                <w:rFonts w:hint="eastAsia" w:ascii="Calibri" w:hAnsi="Calibri" w:eastAsia="宋体" w:cs="Tahoma"/>
                <w:bCs/>
                <w:color w:val="000000"/>
                <w:kern w:val="0"/>
                <w:szCs w:val="21"/>
                <w:lang w:val="en-US" w:eastAsia="zh-CN"/>
              </w:rPr>
              <w:t>人员、</w:t>
            </w:r>
            <w:r>
              <w:rPr>
                <w:rFonts w:ascii="Calibri" w:hAnsi="Calibri" w:eastAsia="宋体" w:cs="Tahoma"/>
                <w:bCs/>
                <w:color w:val="000000"/>
                <w:kern w:val="0"/>
                <w:szCs w:val="21"/>
              </w:rPr>
              <w:t>结构设计</w:t>
            </w:r>
            <w:r>
              <w:rPr>
                <w:rFonts w:hint="eastAsia" w:ascii="Calibri" w:hAnsi="Calibri" w:eastAsia="宋体" w:cs="Tahoma"/>
                <w:bCs/>
                <w:color w:val="000000"/>
                <w:kern w:val="0"/>
                <w:szCs w:val="21"/>
                <w:lang w:val="en-US" w:eastAsia="zh-CN"/>
              </w:rPr>
              <w:t>人员</w:t>
            </w:r>
          </w:p>
        </w:tc>
        <w:tc>
          <w:tcPr>
            <w:tcW w:w="2216" w:type="dxa"/>
            <w:tcBorders>
              <w:bottom w:val="single" w:color="auto" w:sz="4" w:space="0"/>
            </w:tcBorders>
            <w:vAlign w:val="center"/>
          </w:tcPr>
          <w:p>
            <w:pPr>
              <w:spacing w:line="288" w:lineRule="auto"/>
              <w:jc w:val="left"/>
              <w:rPr>
                <w:rFonts w:hint="default" w:ascii="宋体" w:hAnsi="宋体" w:eastAsia="宋体" w:cs="宋体"/>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Cs/>
                <w:color w:val="000000" w:themeColor="text1"/>
                <w:kern w:val="0"/>
                <w:sz w:val="21"/>
                <w:szCs w:val="21"/>
                <w:lang w:val="en-US" w:eastAsia="zh-CN" w:bidi="ar-SA"/>
                <w14:textFill>
                  <w14:solidFill>
                    <w14:schemeClr w14:val="tx1"/>
                  </w14:solidFill>
                </w14:textFill>
              </w:rPr>
              <w:t>工业设计师、模具设计师、结构工程师、</w:t>
            </w:r>
            <w:r>
              <w:rPr>
                <w:rFonts w:hint="eastAsia" w:ascii="宋体" w:hAnsi="宋体" w:eastAsia="宋体" w:cs="宋体"/>
                <w:bCs/>
                <w:color w:val="000000" w:themeColor="text1"/>
                <w:kern w:val="0"/>
                <w:szCs w:val="21"/>
                <w:lang w:val="en-US" w:eastAsia="zh-CN"/>
                <w14:textFill>
                  <w14:solidFill>
                    <w14:schemeClr w14:val="tx1"/>
                  </w14:solidFill>
                </w14:textFill>
              </w:rPr>
              <w:t>产品创意设计职业技能等级证书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1034" w:type="dxa"/>
            <w:vMerge w:val="continue"/>
            <w:vAlign w:val="center"/>
          </w:tcPr>
          <w:p>
            <w:pPr>
              <w:spacing w:line="288" w:lineRule="auto"/>
              <w:jc w:val="left"/>
              <w:rPr>
                <w:rFonts w:hint="eastAsia" w:ascii="宋体" w:hAnsi="宋体" w:eastAsia="宋体" w:cs="宋体"/>
                <w:bCs/>
                <w:color w:val="000000" w:themeColor="text1"/>
                <w:kern w:val="0"/>
                <w:szCs w:val="21"/>
                <w:lang w:val="en-US" w:eastAsia="zh-CN"/>
                <w14:textFill>
                  <w14:solidFill>
                    <w14:schemeClr w14:val="tx1"/>
                  </w14:solidFill>
                </w14:textFill>
              </w:rPr>
            </w:pPr>
          </w:p>
        </w:tc>
        <w:tc>
          <w:tcPr>
            <w:tcW w:w="1234" w:type="dxa"/>
            <w:vMerge w:val="continue"/>
            <w:vAlign w:val="center"/>
          </w:tcPr>
          <w:p>
            <w:pPr>
              <w:spacing w:line="288" w:lineRule="auto"/>
              <w:jc w:val="left"/>
              <w:rPr>
                <w:rFonts w:hint="eastAsia" w:ascii="宋体" w:hAnsi="宋体" w:eastAsia="宋体" w:cs="宋体"/>
                <w:bCs/>
                <w:color w:val="000000" w:themeColor="text1"/>
                <w:kern w:val="0"/>
                <w:szCs w:val="21"/>
                <w:lang w:val="en-US" w:eastAsia="zh-CN"/>
                <w14:textFill>
                  <w14:solidFill>
                    <w14:schemeClr w14:val="tx1"/>
                  </w14:solidFill>
                </w14:textFill>
              </w:rPr>
            </w:pPr>
          </w:p>
        </w:tc>
        <w:tc>
          <w:tcPr>
            <w:tcW w:w="1466" w:type="dxa"/>
            <w:vMerge w:val="continue"/>
            <w:tcBorders>
              <w:bottom w:val="single" w:color="auto" w:sz="4" w:space="0"/>
            </w:tcBorders>
            <w:vAlign w:val="center"/>
          </w:tcPr>
          <w:p>
            <w:pPr>
              <w:spacing w:line="288" w:lineRule="auto"/>
              <w:jc w:val="left"/>
              <w:rPr>
                <w:rFonts w:hint="default" w:ascii="宋体" w:hAnsi="宋体" w:eastAsia="宋体" w:cs="宋体"/>
                <w:bCs/>
                <w:color w:val="000000" w:themeColor="text1"/>
                <w:kern w:val="0"/>
                <w:szCs w:val="21"/>
                <w:lang w:val="en-US" w:eastAsia="zh-CN"/>
                <w14:textFill>
                  <w14:solidFill>
                    <w14:schemeClr w14:val="tx1"/>
                  </w14:solidFill>
                </w14:textFill>
              </w:rPr>
            </w:pPr>
          </w:p>
        </w:tc>
        <w:tc>
          <w:tcPr>
            <w:tcW w:w="1627" w:type="dxa"/>
            <w:tcBorders>
              <w:bottom w:val="single" w:color="auto" w:sz="4" w:space="0"/>
            </w:tcBorders>
            <w:vAlign w:val="center"/>
          </w:tcPr>
          <w:p>
            <w:pPr>
              <w:spacing w:line="288" w:lineRule="auto"/>
              <w:jc w:val="center"/>
              <w:rPr>
                <w:rFonts w:hint="eastAsia" w:eastAsia="宋体" w:cs="Tahoma"/>
                <w:bCs/>
                <w:color w:val="000000" w:themeColor="text1"/>
                <w:kern w:val="0"/>
                <w:szCs w:val="21"/>
                <w14:textFill>
                  <w14:solidFill>
                    <w14:schemeClr w14:val="tx1"/>
                  </w14:solidFill>
                </w14:textFill>
              </w:rPr>
            </w:pPr>
            <w:r>
              <w:rPr>
                <w:rFonts w:hint="eastAsia" w:eastAsia="宋体" w:cs="Tahoma"/>
                <w:bCs/>
                <w:color w:val="000000" w:themeColor="text1"/>
                <w:kern w:val="0"/>
                <w:szCs w:val="21"/>
                <w14:textFill>
                  <w14:solidFill>
                    <w14:schemeClr w14:val="tx1"/>
                  </w14:solidFill>
                </w14:textFill>
              </w:rPr>
              <w:t>工艺美术专业人员（2-09-06-06）</w:t>
            </w:r>
          </w:p>
        </w:tc>
        <w:tc>
          <w:tcPr>
            <w:tcW w:w="1730" w:type="dxa"/>
            <w:tcBorders>
              <w:bottom w:val="single" w:color="auto" w:sz="4" w:space="0"/>
            </w:tcBorders>
            <w:vAlign w:val="center"/>
          </w:tcPr>
          <w:p>
            <w:pPr>
              <w:spacing w:line="288" w:lineRule="auto"/>
              <w:jc w:val="left"/>
              <w:rPr>
                <w:rFonts w:hint="eastAsia" w:ascii="宋体" w:hAnsi="宋体" w:eastAsia="宋体" w:cs="宋体"/>
                <w:bCs/>
                <w:color w:val="000000" w:themeColor="text1"/>
                <w:kern w:val="0"/>
                <w:szCs w:val="21"/>
                <w:lang w:val="en-US" w:eastAsia="zh-CN"/>
                <w14:textFill>
                  <w14:solidFill>
                    <w14:schemeClr w14:val="tx1"/>
                  </w14:solidFill>
                </w14:textFill>
              </w:rPr>
            </w:pPr>
            <w:r>
              <w:rPr>
                <w:rFonts w:hint="eastAsia" w:ascii="Calibri" w:hAnsi="Calibri" w:eastAsia="宋体" w:cs="Tahoma"/>
                <w:bCs/>
                <w:color w:val="000000"/>
                <w:kern w:val="0"/>
                <w:szCs w:val="21"/>
              </w:rPr>
              <w:t>包装设计</w:t>
            </w:r>
            <w:r>
              <w:rPr>
                <w:rFonts w:hint="eastAsia" w:ascii="Calibri" w:hAnsi="Calibri" w:eastAsia="宋体" w:cs="Tahoma"/>
                <w:bCs/>
                <w:color w:val="000000"/>
                <w:kern w:val="0"/>
                <w:szCs w:val="21"/>
                <w:lang w:val="en-US" w:eastAsia="zh-CN"/>
              </w:rPr>
              <w:t>人员、</w:t>
            </w:r>
            <w:r>
              <w:rPr>
                <w:rFonts w:hint="eastAsia" w:ascii="Calibri" w:hAnsi="Calibri" w:eastAsia="宋体" w:cs="Tahoma"/>
                <w:bCs/>
                <w:color w:val="000000"/>
                <w:kern w:val="0"/>
                <w:szCs w:val="21"/>
              </w:rPr>
              <w:t>文创产品设计</w:t>
            </w:r>
            <w:r>
              <w:rPr>
                <w:rFonts w:hint="eastAsia" w:ascii="Calibri" w:hAnsi="Calibri" w:eastAsia="宋体" w:cs="Tahoma"/>
                <w:bCs/>
                <w:color w:val="000000"/>
                <w:kern w:val="0"/>
                <w:szCs w:val="21"/>
                <w:lang w:val="en-US" w:eastAsia="zh-CN"/>
              </w:rPr>
              <w:t>人员</w:t>
            </w:r>
          </w:p>
        </w:tc>
        <w:tc>
          <w:tcPr>
            <w:tcW w:w="2216" w:type="dxa"/>
            <w:tcBorders>
              <w:bottom w:val="single" w:color="auto" w:sz="4" w:space="0"/>
            </w:tcBorders>
            <w:vAlign w:val="center"/>
          </w:tcPr>
          <w:p>
            <w:pPr>
              <w:spacing w:line="288" w:lineRule="auto"/>
              <w:jc w:val="left"/>
              <w:rPr>
                <w:rFonts w:hint="default" w:ascii="宋体" w:hAnsi="宋体" w:eastAsia="宋体" w:cs="宋体"/>
                <w:bCs/>
                <w:color w:val="000000" w:themeColor="text1"/>
                <w:kern w:val="0"/>
                <w:szCs w:val="21"/>
                <w:lang w:val="en-US" w:eastAsia="zh-CN"/>
                <w14:textFill>
                  <w14:solidFill>
                    <w14:schemeClr w14:val="tx1"/>
                  </w14:solidFill>
                </w14:textFill>
              </w:rPr>
            </w:pPr>
            <w:r>
              <w:rPr>
                <w:rFonts w:hint="eastAsia" w:ascii="宋体" w:hAnsi="宋体" w:eastAsia="宋体" w:cs="宋体"/>
                <w:bCs/>
                <w:color w:val="000000" w:themeColor="text1"/>
                <w:kern w:val="0"/>
                <w:szCs w:val="21"/>
                <w:lang w:val="en-US" w:eastAsia="zh-CN"/>
                <w14:textFill>
                  <w14:solidFill>
                    <w14:schemeClr w14:val="tx1"/>
                  </w14:solidFill>
                </w14:textFill>
              </w:rPr>
              <w:t>工业设计师、平面设计师、产品创意设计职业技能等级证书、数字媒体交互设计职业技能等级证书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1034" w:type="dxa"/>
            <w:vMerge w:val="restart"/>
            <w:vAlign w:val="center"/>
          </w:tcPr>
          <w:p>
            <w:pPr>
              <w:spacing w:line="288" w:lineRule="auto"/>
              <w:jc w:val="left"/>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文化艺术类（65）</w:t>
            </w:r>
          </w:p>
        </w:tc>
        <w:tc>
          <w:tcPr>
            <w:tcW w:w="1234" w:type="dxa"/>
            <w:vMerge w:val="restart"/>
            <w:vAlign w:val="center"/>
          </w:tcPr>
          <w:p>
            <w:pPr>
              <w:spacing w:line="288" w:lineRule="auto"/>
              <w:jc w:val="left"/>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艺术设计类（6501）</w:t>
            </w:r>
          </w:p>
        </w:tc>
        <w:tc>
          <w:tcPr>
            <w:tcW w:w="1466" w:type="dxa"/>
            <w:vMerge w:val="restart"/>
            <w:vAlign w:val="center"/>
          </w:tcPr>
          <w:p>
            <w:pPr>
              <w:spacing w:line="288" w:lineRule="auto"/>
              <w:jc w:val="left"/>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专业化设计 服务人员 4-08-08</w:t>
            </w:r>
          </w:p>
        </w:tc>
        <w:tc>
          <w:tcPr>
            <w:tcW w:w="1627" w:type="dxa"/>
            <w:tcBorders>
              <w:bottom w:val="single" w:color="auto" w:sz="4" w:space="0"/>
            </w:tcBorders>
            <w:vAlign w:val="center"/>
          </w:tcPr>
          <w:p>
            <w:pPr>
              <w:spacing w:line="288" w:lineRule="auto"/>
              <w:jc w:val="center"/>
              <w:rPr>
                <w:rFonts w:ascii="宋体" w:hAnsi="宋体" w:eastAsia="宋体" w:cs="宋体"/>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家具设计师 4-08-08-12</w:t>
            </w:r>
          </w:p>
        </w:tc>
        <w:tc>
          <w:tcPr>
            <w:tcW w:w="1730" w:type="dxa"/>
            <w:tcBorders>
              <w:bottom w:val="single" w:color="auto" w:sz="4" w:space="0"/>
            </w:tcBorders>
            <w:vAlign w:val="center"/>
          </w:tcPr>
          <w:p>
            <w:pPr>
              <w:spacing w:line="288" w:lineRule="auto"/>
              <w:jc w:val="left"/>
              <w:rPr>
                <w:rFonts w:ascii="宋体" w:hAnsi="宋体" w:eastAsia="宋体" w:cs="宋体"/>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软装设计人员、家具设计人员</w:t>
            </w:r>
          </w:p>
        </w:tc>
        <w:tc>
          <w:tcPr>
            <w:tcW w:w="2216" w:type="dxa"/>
            <w:tcBorders>
              <w:bottom w:val="single" w:color="auto" w:sz="4" w:space="0"/>
            </w:tcBorders>
            <w:vAlign w:val="center"/>
          </w:tcPr>
          <w:p>
            <w:pPr>
              <w:keepNext w:val="0"/>
              <w:keepLines w:val="0"/>
              <w:widowControl/>
              <w:suppressLineNumbers w:val="0"/>
              <w:jc w:val="left"/>
              <w:rPr>
                <w:rFonts w:hint="eastAsia" w:ascii="宋体" w:hAnsi="宋体" w:eastAsia="宋体" w:cs="宋体"/>
                <w:bCs/>
                <w:color w:val="000000" w:themeColor="text1"/>
                <w:kern w:val="0"/>
                <w:szCs w:val="21"/>
                <w:lang w:val="en-US" w:eastAsia="zh-CN"/>
                <w14:textFill>
                  <w14:solidFill>
                    <w14:schemeClr w14:val="tx1"/>
                  </w14:solidFill>
                </w14:textFill>
              </w:rPr>
            </w:pPr>
            <w:r>
              <w:rPr>
                <w:rFonts w:hint="eastAsia" w:ascii="宋体" w:hAnsi="宋体" w:eastAsia="宋体" w:cs="宋体"/>
                <w:bCs/>
                <w:color w:val="000000" w:themeColor="text1"/>
                <w:kern w:val="0"/>
                <w:szCs w:val="21"/>
                <w:lang w:val="en-US" w:eastAsia="zh-CN"/>
                <w14:textFill>
                  <w14:solidFill>
                    <w14:schemeClr w14:val="tx1"/>
                  </w14:solidFill>
                </w14:textFill>
              </w:rPr>
              <w:t>工业设计师、</w:t>
            </w:r>
            <w:r>
              <w:rPr>
                <w:rFonts w:hint="eastAsia" w:ascii="宋体" w:hAnsi="宋体" w:eastAsia="宋体" w:cs="宋体"/>
                <w:bCs/>
                <w:color w:val="000000" w:themeColor="text1"/>
                <w:kern w:val="0"/>
                <w:szCs w:val="21"/>
                <w14:textFill>
                  <w14:solidFill>
                    <w14:schemeClr w14:val="tx1"/>
                  </w14:solidFill>
                </w14:textFill>
              </w:rPr>
              <w:t>家居产品设计师、</w:t>
            </w:r>
            <w:r>
              <w:rPr>
                <w:rFonts w:hint="eastAsia" w:ascii="宋体" w:hAnsi="宋体" w:eastAsia="宋体" w:cs="宋体"/>
                <w:bCs/>
                <w:color w:val="000000" w:themeColor="text1"/>
                <w:kern w:val="0"/>
                <w:szCs w:val="21"/>
                <w:lang w:val="en-US" w:eastAsia="zh-CN"/>
                <w14:textFill>
                  <w14:solidFill>
                    <w14:schemeClr w14:val="tx1"/>
                  </w14:solidFill>
                </w14:textFill>
              </w:rPr>
              <w:t>家具</w:t>
            </w:r>
            <w:r>
              <w:rPr>
                <w:rFonts w:hint="eastAsia" w:ascii="宋体" w:hAnsi="宋体" w:eastAsia="宋体" w:cs="宋体"/>
                <w:bCs/>
                <w:color w:val="000000" w:themeColor="text1"/>
                <w:kern w:val="0"/>
                <w:szCs w:val="21"/>
                <w14:textFill>
                  <w14:solidFill>
                    <w14:schemeClr w14:val="tx1"/>
                  </w14:solidFill>
                </w14:textFill>
              </w:rPr>
              <w:t>设计师、软装设计师</w:t>
            </w:r>
            <w:r>
              <w:rPr>
                <w:rFonts w:hint="eastAsia" w:ascii="宋体" w:hAnsi="宋体" w:eastAsia="宋体" w:cs="宋体"/>
                <w:bCs/>
                <w:color w:val="000000" w:themeColor="text1"/>
                <w:kern w:val="0"/>
                <w:szCs w:val="21"/>
                <w:lang w:eastAsia="zh-CN"/>
                <w14:textFill>
                  <w14:solidFill>
                    <w14:schemeClr w14:val="tx1"/>
                  </w14:solidFill>
                </w14:textFill>
              </w:rPr>
              <w:t>、</w:t>
            </w:r>
            <w:r>
              <w:rPr>
                <w:rFonts w:hint="eastAsia" w:ascii="宋体" w:hAnsi="宋体" w:eastAsia="宋体" w:cs="宋体"/>
                <w:bCs/>
                <w:color w:val="000000" w:themeColor="text1"/>
                <w:kern w:val="0"/>
                <w:szCs w:val="21"/>
                <w:lang w:val="en-US" w:eastAsia="zh-CN"/>
                <w14:textFill>
                  <w14:solidFill>
                    <w14:schemeClr w14:val="tx1"/>
                  </w14:solidFill>
                </w14:textFill>
              </w:rPr>
              <w:t>产品创意设计职业技能等级证书、室内设计职业技能等级证书、数字媒体交互设计职业技能等级证书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1034" w:type="dxa"/>
            <w:vMerge w:val="continue"/>
            <w:vAlign w:val="center"/>
          </w:tcPr>
          <w:p>
            <w:pPr>
              <w:spacing w:line="288" w:lineRule="auto"/>
              <w:jc w:val="left"/>
              <w:rPr>
                <w:rFonts w:ascii="宋体" w:hAnsi="宋体" w:eastAsia="宋体" w:cs="宋体"/>
                <w:bCs/>
                <w:color w:val="000000" w:themeColor="text1"/>
                <w:kern w:val="0"/>
                <w:szCs w:val="21"/>
                <w14:textFill>
                  <w14:solidFill>
                    <w14:schemeClr w14:val="tx1"/>
                  </w14:solidFill>
                </w14:textFill>
              </w:rPr>
            </w:pPr>
          </w:p>
        </w:tc>
        <w:tc>
          <w:tcPr>
            <w:tcW w:w="1234" w:type="dxa"/>
            <w:vMerge w:val="continue"/>
            <w:vAlign w:val="center"/>
          </w:tcPr>
          <w:p>
            <w:pPr>
              <w:spacing w:line="288" w:lineRule="auto"/>
              <w:jc w:val="left"/>
              <w:rPr>
                <w:rFonts w:ascii="宋体" w:hAnsi="宋体" w:eastAsia="宋体" w:cs="宋体"/>
                <w:bCs/>
                <w:color w:val="000000" w:themeColor="text1"/>
                <w:kern w:val="0"/>
                <w:szCs w:val="21"/>
                <w14:textFill>
                  <w14:solidFill>
                    <w14:schemeClr w14:val="tx1"/>
                  </w14:solidFill>
                </w14:textFill>
              </w:rPr>
            </w:pPr>
          </w:p>
        </w:tc>
        <w:tc>
          <w:tcPr>
            <w:tcW w:w="1466" w:type="dxa"/>
            <w:vMerge w:val="continue"/>
            <w:vAlign w:val="center"/>
          </w:tcPr>
          <w:p>
            <w:pPr>
              <w:spacing w:line="288" w:lineRule="auto"/>
              <w:jc w:val="left"/>
              <w:rPr>
                <w:rFonts w:ascii="宋体" w:hAnsi="宋体" w:eastAsia="宋体" w:cs="宋体"/>
                <w:bCs/>
                <w:color w:val="000000" w:themeColor="text1"/>
                <w:kern w:val="0"/>
                <w:szCs w:val="21"/>
                <w14:textFill>
                  <w14:solidFill>
                    <w14:schemeClr w14:val="tx1"/>
                  </w14:solidFill>
                </w14:textFill>
              </w:rPr>
            </w:pPr>
          </w:p>
        </w:tc>
        <w:tc>
          <w:tcPr>
            <w:tcW w:w="1627" w:type="dxa"/>
            <w:tcBorders>
              <w:top w:val="single" w:color="auto" w:sz="4" w:space="0"/>
              <w:bottom w:val="single" w:color="auto" w:sz="4" w:space="0"/>
            </w:tcBorders>
            <w:vAlign w:val="center"/>
          </w:tcPr>
          <w:p>
            <w:pPr>
              <w:spacing w:line="288" w:lineRule="auto"/>
              <w:jc w:val="center"/>
              <w:rPr>
                <w:rFonts w:ascii="宋体" w:hAnsi="宋体" w:eastAsia="宋体" w:cs="宋体"/>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灯具设计师 4-08-08-07</w:t>
            </w:r>
          </w:p>
        </w:tc>
        <w:tc>
          <w:tcPr>
            <w:tcW w:w="1730" w:type="dxa"/>
            <w:tcBorders>
              <w:top w:val="single" w:color="auto" w:sz="4" w:space="0"/>
              <w:bottom w:val="single" w:color="auto" w:sz="4" w:space="0"/>
            </w:tcBorders>
            <w:vAlign w:val="center"/>
          </w:tcPr>
          <w:p>
            <w:pPr>
              <w:spacing w:line="288" w:lineRule="auto"/>
              <w:jc w:val="left"/>
              <w:rPr>
                <w:rFonts w:ascii="宋体" w:hAnsi="宋体" w:eastAsia="宋体" w:cs="宋体"/>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软装设计人员、灯具设计人员</w:t>
            </w:r>
          </w:p>
        </w:tc>
        <w:tc>
          <w:tcPr>
            <w:tcW w:w="2216" w:type="dxa"/>
            <w:tcBorders>
              <w:top w:val="single" w:color="auto" w:sz="4" w:space="0"/>
              <w:bottom w:val="single" w:color="auto" w:sz="4" w:space="0"/>
            </w:tcBorders>
            <w:vAlign w:val="center"/>
          </w:tcPr>
          <w:p>
            <w:pPr>
              <w:spacing w:line="288" w:lineRule="auto"/>
              <w:jc w:val="left"/>
              <w:rPr>
                <w:rFonts w:hint="eastAsia" w:ascii="宋体" w:hAnsi="宋体" w:eastAsia="宋体" w:cs="宋体"/>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Cs/>
                <w:color w:val="000000" w:themeColor="text1"/>
                <w:kern w:val="0"/>
                <w:szCs w:val="21"/>
                <w:lang w:val="en-US" w:eastAsia="zh-CN"/>
                <w14:textFill>
                  <w14:solidFill>
                    <w14:schemeClr w14:val="tx1"/>
                  </w14:solidFill>
                </w14:textFill>
              </w:rPr>
              <w:t>工业设计师、</w:t>
            </w:r>
            <w:r>
              <w:rPr>
                <w:rFonts w:hint="eastAsia" w:ascii="宋体" w:hAnsi="宋体" w:eastAsia="宋体" w:cs="宋体"/>
                <w:bCs/>
                <w:color w:val="000000" w:themeColor="text1"/>
                <w:kern w:val="0"/>
                <w:szCs w:val="21"/>
                <w14:textFill>
                  <w14:solidFill>
                    <w14:schemeClr w14:val="tx1"/>
                  </w14:solidFill>
                </w14:textFill>
              </w:rPr>
              <w:t>平面设计师、</w:t>
            </w:r>
            <w:r>
              <w:rPr>
                <w:rFonts w:hint="eastAsia" w:ascii="宋体" w:hAnsi="宋体" w:eastAsia="宋体" w:cs="宋体"/>
                <w:bCs/>
                <w:color w:val="000000" w:themeColor="text1"/>
                <w:kern w:val="0"/>
                <w:szCs w:val="21"/>
                <w:lang w:val="en-US" w:eastAsia="zh-CN"/>
                <w14:textFill>
                  <w14:solidFill>
                    <w14:schemeClr w14:val="tx1"/>
                  </w14:solidFill>
                </w14:textFill>
              </w:rPr>
              <w:t>灯具</w:t>
            </w:r>
            <w:r>
              <w:rPr>
                <w:rFonts w:hint="eastAsia" w:ascii="宋体" w:hAnsi="宋体" w:eastAsia="宋体" w:cs="宋体"/>
                <w:bCs/>
                <w:color w:val="000000" w:themeColor="text1"/>
                <w:kern w:val="0"/>
                <w:szCs w:val="21"/>
                <w14:textFill>
                  <w14:solidFill>
                    <w14:schemeClr w14:val="tx1"/>
                  </w14:solidFill>
                </w14:textFill>
              </w:rPr>
              <w:t>设 计师、软装设计师</w:t>
            </w:r>
            <w:r>
              <w:rPr>
                <w:rFonts w:hint="eastAsia" w:ascii="宋体" w:hAnsi="宋体" w:eastAsia="宋体" w:cs="宋体"/>
                <w:bCs/>
                <w:color w:val="000000" w:themeColor="text1"/>
                <w:kern w:val="0"/>
                <w:szCs w:val="21"/>
                <w:lang w:eastAsia="zh-CN"/>
                <w14:textFill>
                  <w14:solidFill>
                    <w14:schemeClr w14:val="tx1"/>
                  </w14:solidFill>
                </w14:textFill>
              </w:rPr>
              <w:t>、</w:t>
            </w:r>
            <w:r>
              <w:rPr>
                <w:rFonts w:hint="eastAsia" w:ascii="宋体" w:hAnsi="宋体" w:eastAsia="宋体" w:cs="宋体"/>
                <w:bCs/>
                <w:color w:val="000000" w:themeColor="text1"/>
                <w:kern w:val="0"/>
                <w:szCs w:val="21"/>
                <w:lang w:val="en-US" w:eastAsia="zh-CN"/>
                <w14:textFill>
                  <w14:solidFill>
                    <w14:schemeClr w14:val="tx1"/>
                  </w14:solidFill>
                </w14:textFill>
              </w:rPr>
              <w:t>产品创意设计职业技能等级证书、数字媒体交互设计职业技能等级证书、室内设计职业技能等级证书</w:t>
            </w:r>
          </w:p>
        </w:tc>
      </w:tr>
    </w:tbl>
    <w:p>
      <w:pPr>
        <w:jc w:val="center"/>
        <w:rPr>
          <w:rFonts w:ascii="黑体" w:hAnsi="黑体" w:eastAsia="黑体" w:cs="黑体"/>
          <w:color w:val="000000" w:themeColor="text1"/>
          <w:kern w:val="44"/>
          <w:szCs w:val="21"/>
          <w14:textFill>
            <w14:solidFill>
              <w14:schemeClr w14:val="tx1"/>
            </w14:solidFill>
          </w14:textFill>
        </w:rPr>
      </w:pPr>
    </w:p>
    <w:p>
      <w:pPr>
        <w:pStyle w:val="3"/>
        <w:spacing w:line="440" w:lineRule="exact"/>
        <w:ind w:firstLine="48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五、培养目标与培养规格</w:t>
      </w:r>
    </w:p>
    <w:p>
      <w:pPr>
        <w:pStyle w:val="3"/>
        <w:spacing w:line="440" w:lineRule="exact"/>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（一）培养目标</w:t>
      </w:r>
    </w:p>
    <w:p>
      <w:pPr>
        <w:widowControl/>
        <w:spacing w:line="440" w:lineRule="atLeas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本专业以习近平新时代中国特色社会主义思想为指导，落实立德树人根本任务，培养拥护党的基本路线，德、智、体、美、劳全面发展，掌握工业设计基础理论等必备知识，具备软件的应用、</w:t>
      </w:r>
      <w:r>
        <w:rPr>
          <w:rFonts w:hint="eastAsia" w:ascii="Times New Roman" w:eastAsia="宋体" w:cs="Times New Roman"/>
        </w:rPr>
        <w:t>设计的基本理论方法、设计流程，能够处理产品开发设计中造型与色彩、结构与功能、工艺与材料、产品与人、产品与环境、产品与市场、设计与管理</w:t>
      </w:r>
      <w:r>
        <w:rPr>
          <w:rFonts w:hint="eastAsia"/>
          <w:color w:val="000000" w:themeColor="text1"/>
          <w14:textFill>
            <w14:solidFill>
              <w14:schemeClr w14:val="tx1"/>
            </w14:solidFill>
          </w14:textFill>
        </w:rPr>
        <w:t>等</w:t>
      </w:r>
      <w:r>
        <w:rPr>
          <w:rFonts w:hint="eastAsia"/>
          <w:color w:val="000000" w:themeColor="text1"/>
          <w:sz w:val="21"/>
          <w:szCs w:val="21"/>
          <w14:textFill>
            <w14:solidFill>
              <w14:schemeClr w14:val="tx1"/>
            </w14:solidFill>
          </w14:textFill>
        </w:rPr>
        <w:t>知识和技术技能</w:t>
      </w:r>
      <w:r>
        <w:rPr>
          <w:rFonts w:hint="eastAsia"/>
          <w:color w:val="000000" w:themeColor="text1"/>
          <w14:textFill>
            <w14:solidFill>
              <w14:schemeClr w14:val="tx1"/>
            </w14:solidFill>
          </w14:textFill>
        </w:rPr>
        <w:t>，具有较强的学习能力、沟通能力和协作能力，立足惠州，服务粤港澳大湾区，面向华南地区工业设计、产品造型设计产业（行业）的具备“厚德、博学、立业、报国”的复合型技术技能人才。</w:t>
      </w:r>
    </w:p>
    <w:p>
      <w:pPr>
        <w:pStyle w:val="3"/>
        <w:spacing w:line="440" w:lineRule="exact"/>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（二）培养规格</w:t>
      </w:r>
    </w:p>
    <w:p>
      <w:pPr>
        <w:widowControl/>
        <w:snapToGrid w:val="0"/>
        <w:spacing w:line="440" w:lineRule="exact"/>
        <w:ind w:firstLine="422" w:firstLineChars="200"/>
        <w:rPr>
          <w:rFonts w:asciiTheme="minorEastAsia" w:hAnsiTheme="minorEastAsia"/>
          <w:b/>
          <w:bCs/>
          <w:color w:val="000000" w:themeColor="text1"/>
          <w:kern w:val="0"/>
          <w:szCs w:val="21"/>
          <w14:textFill>
            <w14:solidFill>
              <w14:schemeClr w14:val="tx1"/>
            </w14:solidFill>
          </w14:textFill>
        </w:rPr>
      </w:pPr>
      <w:r>
        <w:rPr>
          <w:rFonts w:hint="eastAsia" w:asciiTheme="minorEastAsia" w:hAnsiTheme="minorEastAsia"/>
          <w:b/>
          <w:bCs/>
          <w:color w:val="000000" w:themeColor="text1"/>
          <w:kern w:val="0"/>
          <w:szCs w:val="21"/>
          <w14:textFill>
            <w14:solidFill>
              <w14:schemeClr w14:val="tx1"/>
            </w14:solidFill>
          </w14:textFill>
        </w:rPr>
        <w:t xml:space="preserve">  </w:t>
      </w:r>
      <w:r>
        <w:rPr>
          <w:rFonts w:asciiTheme="minorEastAsia" w:hAnsiTheme="minorEastAsia"/>
          <w:b/>
          <w:bCs/>
          <w:color w:val="000000" w:themeColor="text1"/>
          <w:kern w:val="0"/>
          <w:szCs w:val="21"/>
          <w14:textFill>
            <w14:solidFill>
              <w14:schemeClr w14:val="tx1"/>
            </w14:solidFill>
          </w14:textFill>
        </w:rPr>
        <w:t>1.素质 ：</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（1）具有良好的政治素质、思想素质和道德品质，树立正确的世界观、人生观和价值；</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（2）具有艰苦奋斗、务实创新的精神和热爱集体、遵纪守法、自律谦让的良好品质，</w:t>
      </w:r>
      <w:r>
        <w:rPr>
          <w:rFonts w:hint="eastAsia" w:asciiTheme="minorEastAsia" w:hAnsiTheme="minorEastAsia"/>
          <w:bCs/>
          <w:color w:val="000000" w:themeColor="text1"/>
          <w:kern w:val="0"/>
          <w:szCs w:val="21"/>
          <w14:textFill>
            <w14:solidFill>
              <w14:schemeClr w14:val="tx1"/>
            </w14:solidFill>
          </w14:textFill>
        </w:rPr>
        <w:t>遵</w:t>
      </w:r>
      <w:r>
        <w:rPr>
          <w:rFonts w:asciiTheme="minorEastAsia" w:hAnsiTheme="minorEastAsia"/>
          <w:bCs/>
          <w:color w:val="000000" w:themeColor="text1"/>
          <w:kern w:val="0"/>
          <w:szCs w:val="21"/>
          <w14:textFill>
            <w14:solidFill>
              <w14:schemeClr w14:val="tx1"/>
            </w14:solidFill>
          </w14:textFill>
        </w:rPr>
        <w:t>守社会公德和职业道德；</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（3）具有一定的文学艺术修养，能够敏锐的观察生活、捕捉行业发展走向，融合工业设计传达设计理念；</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（4）具有良好的身体素质</w:t>
      </w:r>
      <w:r>
        <w:rPr>
          <w:rFonts w:hint="eastAsia" w:asciiTheme="minorEastAsia" w:hAnsiTheme="minorEastAsia"/>
          <w:bCs/>
          <w:color w:val="000000" w:themeColor="text1"/>
          <w:kern w:val="0"/>
          <w:szCs w:val="21"/>
          <w14:textFill>
            <w14:solidFill>
              <w14:schemeClr w14:val="tx1"/>
            </w14:solidFill>
          </w14:textFill>
        </w:rPr>
        <w:t>和</w:t>
      </w:r>
      <w:r>
        <w:rPr>
          <w:rFonts w:asciiTheme="minorEastAsia" w:hAnsiTheme="minorEastAsia"/>
          <w:bCs/>
          <w:color w:val="000000" w:themeColor="text1"/>
          <w:kern w:val="0"/>
          <w:szCs w:val="21"/>
          <w14:textFill>
            <w14:solidFill>
              <w14:schemeClr w14:val="tx1"/>
            </w14:solidFill>
          </w14:textFill>
        </w:rPr>
        <w:t>心理素质</w:t>
      </w:r>
      <w:r>
        <w:rPr>
          <w:rFonts w:hint="eastAsia" w:asciiTheme="minorEastAsia" w:hAnsiTheme="minorEastAsia"/>
          <w:bCs/>
          <w:color w:val="000000" w:themeColor="text1"/>
          <w:kern w:val="0"/>
          <w:szCs w:val="21"/>
          <w14:textFill>
            <w14:solidFill>
              <w14:schemeClr w14:val="tx1"/>
            </w14:solidFill>
          </w14:textFill>
        </w:rPr>
        <w:t>以及</w:t>
      </w:r>
      <w:r>
        <w:rPr>
          <w:rFonts w:asciiTheme="minorEastAsia" w:hAnsiTheme="minorEastAsia"/>
          <w:bCs/>
          <w:color w:val="000000" w:themeColor="text1"/>
          <w:kern w:val="0"/>
          <w:szCs w:val="21"/>
          <w14:textFill>
            <w14:solidFill>
              <w14:schemeClr w14:val="tx1"/>
            </w14:solidFill>
          </w14:textFill>
        </w:rPr>
        <w:t>较强的社会适应能力，面对挫折，不屈不挠。</w:t>
      </w:r>
    </w:p>
    <w:p>
      <w:pPr>
        <w:widowControl/>
        <w:snapToGrid w:val="0"/>
        <w:spacing w:line="440" w:lineRule="exact"/>
        <w:ind w:firstLine="422" w:firstLineChars="200"/>
        <w:rPr>
          <w:rFonts w:asciiTheme="minorEastAsia" w:hAnsiTheme="minorEastAsia"/>
          <w:b/>
          <w:bCs/>
          <w:color w:val="000000" w:themeColor="text1"/>
          <w:kern w:val="0"/>
          <w:szCs w:val="21"/>
          <w14:textFill>
            <w14:solidFill>
              <w14:schemeClr w14:val="tx1"/>
            </w14:solidFill>
          </w14:textFill>
        </w:rPr>
      </w:pPr>
      <w:bookmarkStart w:id="0" w:name="2.知识"/>
      <w:bookmarkEnd w:id="0"/>
      <w:r>
        <w:rPr>
          <w:rFonts w:asciiTheme="minorEastAsia" w:hAnsiTheme="minorEastAsia"/>
          <w:b/>
          <w:bCs/>
          <w:color w:val="000000" w:themeColor="text1"/>
          <w:kern w:val="0"/>
          <w:szCs w:val="21"/>
          <w14:textFill>
            <w14:solidFill>
              <w14:schemeClr w14:val="tx1"/>
            </w14:solidFill>
          </w14:textFill>
        </w:rPr>
        <w:t>2.知识</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（1）了解美术基本知识，包括素描色彩、手绘；</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（2）了解机械结构的基础知识，包括机械制图读绘能力；</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（3）了解工业设计、机械制造等行业的相关基础知识;</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（4）掌握工业设计的工作流程与制作工艺；</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（5）掌握人机工程学、材料与工艺分析的相关理论知识；</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（6）掌握</w:t>
      </w:r>
      <w:r>
        <w:rPr>
          <w:rFonts w:hint="eastAsia" w:asciiTheme="minorEastAsia" w:hAnsiTheme="minorEastAsia"/>
          <w:bCs/>
          <w:color w:val="000000" w:themeColor="text1"/>
          <w:kern w:val="0"/>
          <w:szCs w:val="21"/>
          <w14:textFill>
            <w14:solidFill>
              <w14:schemeClr w14:val="tx1"/>
            </w14:solidFill>
          </w14:textFill>
        </w:rPr>
        <w:t>基本二维图像、三维建模</w:t>
      </w:r>
      <w:r>
        <w:rPr>
          <w:rFonts w:asciiTheme="minorEastAsia" w:hAnsiTheme="minorEastAsia"/>
          <w:bCs/>
          <w:color w:val="000000" w:themeColor="text1"/>
          <w:kern w:val="0"/>
          <w:szCs w:val="21"/>
          <w14:textFill>
            <w14:solidFill>
              <w14:schemeClr w14:val="tx1"/>
            </w14:solidFill>
          </w14:textFill>
        </w:rPr>
        <w:t>的制作方法；</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（7）</w:t>
      </w:r>
      <w:r>
        <w:rPr>
          <w:rFonts w:hint="eastAsia" w:asciiTheme="minorEastAsia" w:hAnsiTheme="minorEastAsia"/>
          <w:bCs/>
          <w:color w:val="000000" w:themeColor="text1"/>
          <w:kern w:val="0"/>
          <w:szCs w:val="21"/>
          <w14:textFill>
            <w14:solidFill>
              <w14:schemeClr w14:val="tx1"/>
            </w14:solidFill>
          </w14:textFill>
        </w:rPr>
        <w:t>掌握产品造型设计的基本知识和技能，并获得相关职业资格与技能证书</w:t>
      </w:r>
      <w:r>
        <w:rPr>
          <w:rFonts w:asciiTheme="minorEastAsia" w:hAnsiTheme="minorEastAsia"/>
          <w:bCs/>
          <w:color w:val="000000" w:themeColor="text1"/>
          <w:kern w:val="0"/>
          <w:szCs w:val="21"/>
          <w14:textFill>
            <w14:solidFill>
              <w14:schemeClr w14:val="tx1"/>
            </w14:solidFill>
          </w14:textFill>
        </w:rPr>
        <w:t>；</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（8）掌握设计创意的方法、思维方式及制作的技能与技巧。</w:t>
      </w:r>
    </w:p>
    <w:p>
      <w:pPr>
        <w:widowControl/>
        <w:snapToGrid w:val="0"/>
        <w:spacing w:line="440" w:lineRule="exact"/>
        <w:ind w:firstLine="422" w:firstLineChars="200"/>
        <w:rPr>
          <w:rFonts w:asciiTheme="minorEastAsia" w:hAnsiTheme="minorEastAsia"/>
          <w:b/>
          <w:bCs/>
          <w:color w:val="000000" w:themeColor="text1"/>
          <w:kern w:val="0"/>
          <w:szCs w:val="21"/>
          <w14:textFill>
            <w14:solidFill>
              <w14:schemeClr w14:val="tx1"/>
            </w14:solidFill>
          </w14:textFill>
        </w:rPr>
      </w:pPr>
      <w:bookmarkStart w:id="1" w:name="3.能力"/>
      <w:bookmarkEnd w:id="1"/>
      <w:r>
        <w:rPr>
          <w:rFonts w:asciiTheme="minorEastAsia" w:hAnsiTheme="minorEastAsia"/>
          <w:b/>
          <w:bCs/>
          <w:color w:val="000000" w:themeColor="text1"/>
          <w:kern w:val="0"/>
          <w:szCs w:val="21"/>
          <w14:textFill>
            <w14:solidFill>
              <w14:schemeClr w14:val="tx1"/>
            </w14:solidFill>
          </w14:textFill>
        </w:rPr>
        <w:t>3.能力</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（1）</w:t>
      </w:r>
      <w:r>
        <w:rPr>
          <w:rFonts w:hint="eastAsia" w:asciiTheme="minorEastAsia" w:hAnsiTheme="minorEastAsia"/>
          <w:bCs/>
          <w:color w:val="000000" w:themeColor="text1"/>
          <w:kern w:val="0"/>
          <w:szCs w:val="21"/>
          <w14:textFill>
            <w14:solidFill>
              <w14:schemeClr w14:val="tx1"/>
            </w14:solidFill>
          </w14:textFill>
        </w:rPr>
        <w:t>具有一定的产品市场调研、市场需求分析的能力</w:t>
      </w:r>
      <w:r>
        <w:rPr>
          <w:rFonts w:asciiTheme="minorEastAsia" w:hAnsiTheme="minorEastAsia"/>
          <w:bCs/>
          <w:color w:val="000000" w:themeColor="text1"/>
          <w:kern w:val="0"/>
          <w:szCs w:val="21"/>
          <w14:textFill>
            <w14:solidFill>
              <w14:schemeClr w14:val="tx1"/>
            </w14:solidFill>
          </w14:textFill>
        </w:rPr>
        <w:t>；</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（2）</w:t>
      </w:r>
      <w:r>
        <w:rPr>
          <w:rFonts w:hint="eastAsia" w:asciiTheme="minorEastAsia" w:hAnsiTheme="minorEastAsia"/>
          <w:bCs/>
          <w:color w:val="000000" w:themeColor="text1"/>
          <w:kern w:val="0"/>
          <w:szCs w:val="21"/>
          <w14:textFill>
            <w14:solidFill>
              <w14:schemeClr w14:val="tx1"/>
            </w14:solidFill>
          </w14:textFill>
        </w:rPr>
        <w:t>具有熟练的绘制各种产品设计效果图和结构图的能力</w:t>
      </w:r>
      <w:r>
        <w:rPr>
          <w:rFonts w:asciiTheme="minorEastAsia" w:hAnsiTheme="minorEastAsia"/>
          <w:bCs/>
          <w:color w:val="000000" w:themeColor="text1"/>
          <w:kern w:val="0"/>
          <w:szCs w:val="21"/>
          <w14:textFill>
            <w14:solidFill>
              <w14:schemeClr w14:val="tx1"/>
            </w14:solidFill>
          </w14:textFill>
        </w:rPr>
        <w:t>；</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（3）</w:t>
      </w:r>
      <w:r>
        <w:rPr>
          <w:rFonts w:hint="eastAsia" w:asciiTheme="minorEastAsia" w:hAnsiTheme="minorEastAsia"/>
          <w:bCs/>
          <w:color w:val="000000" w:themeColor="text1"/>
          <w:kern w:val="0"/>
          <w:szCs w:val="21"/>
          <w14:textFill>
            <w14:solidFill>
              <w14:schemeClr w14:val="tx1"/>
            </w14:solidFill>
          </w14:textFill>
        </w:rPr>
        <w:t>熟悉各种产品的材料性能及其相关加工工艺</w:t>
      </w:r>
      <w:r>
        <w:rPr>
          <w:rFonts w:asciiTheme="minorEastAsia" w:hAnsiTheme="minorEastAsia"/>
          <w:bCs/>
          <w:color w:val="000000" w:themeColor="text1"/>
          <w:kern w:val="0"/>
          <w:szCs w:val="21"/>
          <w14:textFill>
            <w14:solidFill>
              <w14:schemeClr w14:val="tx1"/>
            </w14:solidFill>
          </w14:textFill>
        </w:rPr>
        <w:t>；</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（4）</w:t>
      </w:r>
      <w:r>
        <w:rPr>
          <w:rFonts w:hint="eastAsia" w:asciiTheme="minorEastAsia" w:hAnsiTheme="minorEastAsia"/>
          <w:bCs/>
          <w:color w:val="000000" w:themeColor="text1"/>
          <w:kern w:val="0"/>
          <w:szCs w:val="21"/>
          <w14:textFill>
            <w14:solidFill>
              <w14:schemeClr w14:val="tx1"/>
            </w14:solidFill>
          </w14:textFill>
        </w:rPr>
        <w:t>熟悉产品设计流程，具有研究、开发、设计各种产品的能力</w:t>
      </w:r>
      <w:r>
        <w:rPr>
          <w:rFonts w:asciiTheme="minorEastAsia" w:hAnsiTheme="minorEastAsia"/>
          <w:bCs/>
          <w:color w:val="000000" w:themeColor="text1"/>
          <w:kern w:val="0"/>
          <w:szCs w:val="21"/>
          <w14:textFill>
            <w14:solidFill>
              <w14:schemeClr w14:val="tx1"/>
            </w14:solidFill>
          </w14:textFill>
        </w:rPr>
        <w:t>；</w:t>
      </w:r>
    </w:p>
    <w:p>
      <w:pPr>
        <w:autoSpaceDE w:val="0"/>
        <w:autoSpaceDN w:val="0"/>
        <w:adjustRightInd w:val="0"/>
        <w:ind w:firstLine="420" w:firstLineChars="200"/>
        <w:jc w:val="left"/>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（5）</w:t>
      </w:r>
      <w:r>
        <w:rPr>
          <w:rFonts w:hint="eastAsia" w:asciiTheme="minorEastAsia" w:hAnsiTheme="minorEastAsia"/>
          <w:bCs/>
          <w:color w:val="000000" w:themeColor="text1"/>
          <w:kern w:val="0"/>
          <w:szCs w:val="21"/>
          <w14:textFill>
            <w14:solidFill>
              <w14:schemeClr w14:val="tx1"/>
            </w14:solidFill>
          </w14:textFill>
        </w:rPr>
        <w:t>能熟练掌握产品艺术设计制图的基本概念，常用工具、仪器及其使用，绘制工程图的有关的平、立、剖、透视图，并能识读相关工程制图</w:t>
      </w:r>
      <w:r>
        <w:rPr>
          <w:rFonts w:asciiTheme="minorEastAsia" w:hAnsiTheme="minorEastAsia"/>
          <w:bCs/>
          <w:color w:val="000000" w:themeColor="text1"/>
          <w:kern w:val="0"/>
          <w:szCs w:val="21"/>
          <w14:textFill>
            <w14:solidFill>
              <w14:schemeClr w14:val="tx1"/>
            </w14:solidFill>
          </w14:textFill>
        </w:rPr>
        <w:t>；</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（6）</w:t>
      </w:r>
      <w:r>
        <w:rPr>
          <w:rFonts w:hint="eastAsia" w:asciiTheme="minorEastAsia" w:hAnsiTheme="minorEastAsia"/>
          <w:bCs/>
          <w:color w:val="000000" w:themeColor="text1"/>
          <w:kern w:val="0"/>
          <w:szCs w:val="21"/>
          <w14:textFill>
            <w14:solidFill>
              <w14:schemeClr w14:val="tx1"/>
            </w14:solidFill>
          </w14:textFill>
        </w:rPr>
        <w:t>具备产品模型制作能力；</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（7）</w:t>
      </w:r>
      <w:r>
        <w:rPr>
          <w:rFonts w:hint="eastAsia" w:asciiTheme="minorEastAsia" w:hAnsiTheme="minorEastAsia"/>
          <w:bCs/>
          <w:color w:val="000000" w:themeColor="text1"/>
          <w:kern w:val="0"/>
          <w:szCs w:val="21"/>
          <w14:textFill>
            <w14:solidFill>
              <w14:schemeClr w14:val="tx1"/>
            </w14:solidFill>
          </w14:textFill>
        </w:rPr>
        <w:t>熟练掌握产品造型设计各种相关软件技能，</w:t>
      </w:r>
      <w:r>
        <w:rPr>
          <w:rFonts w:asciiTheme="minorEastAsia" w:hAnsiTheme="minorEastAsia"/>
          <w:bCs/>
          <w:color w:val="000000" w:themeColor="text1"/>
          <w:kern w:val="0"/>
          <w:szCs w:val="21"/>
          <w14:textFill>
            <w14:solidFill>
              <w14:schemeClr w14:val="tx1"/>
            </w14:solidFill>
          </w14:textFill>
        </w:rPr>
        <w:t>Photoshop</w:t>
      </w:r>
      <w:r>
        <w:rPr>
          <w:rFonts w:hint="eastAsia" w:asciiTheme="minorEastAsia" w:hAnsiTheme="minorEastAsia"/>
          <w:bCs/>
          <w:color w:val="000000" w:themeColor="text1"/>
          <w:kern w:val="0"/>
          <w:szCs w:val="21"/>
          <w14:textFill>
            <w14:solidFill>
              <w14:schemeClr w14:val="tx1"/>
            </w14:solidFill>
          </w14:textFill>
        </w:rPr>
        <w:t>，</w:t>
      </w:r>
      <w:r>
        <w:rPr>
          <w:rFonts w:asciiTheme="minorEastAsia" w:hAnsiTheme="minorEastAsia"/>
          <w:bCs/>
          <w:color w:val="000000" w:themeColor="text1"/>
          <w:kern w:val="0"/>
          <w:szCs w:val="21"/>
          <w14:textFill>
            <w14:solidFill>
              <w14:schemeClr w14:val="tx1"/>
            </w14:solidFill>
          </w14:textFill>
        </w:rPr>
        <w:t>AutoCAD</w:t>
      </w:r>
      <w:r>
        <w:rPr>
          <w:rFonts w:hint="eastAsia" w:asciiTheme="minorEastAsia" w:hAnsiTheme="minorEastAsia"/>
          <w:bCs/>
          <w:color w:val="000000" w:themeColor="text1"/>
          <w:kern w:val="0"/>
          <w:szCs w:val="21"/>
          <w14:textFill>
            <w14:solidFill>
              <w14:schemeClr w14:val="tx1"/>
            </w14:solidFill>
          </w14:textFill>
        </w:rPr>
        <w:t>，Rhino，</w:t>
      </w:r>
      <w:r>
        <w:rPr>
          <w:rFonts w:asciiTheme="minorEastAsia" w:hAnsiTheme="minorEastAsia"/>
          <w:bCs/>
          <w:color w:val="000000" w:themeColor="text1"/>
          <w:kern w:val="0"/>
          <w:szCs w:val="21"/>
          <w14:textFill>
            <w14:solidFill>
              <w14:schemeClr w14:val="tx1"/>
            </w14:solidFill>
          </w14:textFill>
        </w:rPr>
        <w:t xml:space="preserve">Pro/E </w:t>
      </w:r>
      <w:r>
        <w:rPr>
          <w:rFonts w:hint="eastAsia" w:asciiTheme="minorEastAsia" w:hAnsiTheme="minorEastAsia"/>
          <w:bCs/>
          <w:color w:val="000000" w:themeColor="text1"/>
          <w:kern w:val="0"/>
          <w:szCs w:val="21"/>
          <w14:textFill>
            <w14:solidFill>
              <w14:schemeClr w14:val="tx1"/>
            </w14:solidFill>
          </w14:textFill>
        </w:rPr>
        <w:t>产品艺术设计能力；</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w:t>
      </w:r>
      <w:r>
        <w:rPr>
          <w:rFonts w:hint="eastAsia" w:asciiTheme="minorEastAsia" w:hAnsiTheme="minorEastAsia"/>
          <w:bCs/>
          <w:color w:val="000000" w:themeColor="text1"/>
          <w:kern w:val="0"/>
          <w:szCs w:val="21"/>
          <w14:textFill>
            <w14:solidFill>
              <w14:schemeClr w14:val="tx1"/>
            </w14:solidFill>
          </w14:textFill>
        </w:rPr>
        <w:t>8</w:t>
      </w:r>
      <w:r>
        <w:rPr>
          <w:rFonts w:asciiTheme="minorEastAsia" w:hAnsiTheme="minorEastAsia"/>
          <w:bCs/>
          <w:color w:val="000000" w:themeColor="text1"/>
          <w:kern w:val="0"/>
          <w:szCs w:val="21"/>
          <w14:textFill>
            <w14:solidFill>
              <w14:schemeClr w14:val="tx1"/>
            </w14:solidFill>
          </w14:textFill>
        </w:rPr>
        <w:t>）</w:t>
      </w:r>
      <w:r>
        <w:rPr>
          <w:rFonts w:hint="eastAsia" w:asciiTheme="minorEastAsia" w:hAnsiTheme="minorEastAsia"/>
          <w:bCs/>
          <w:color w:val="000000" w:themeColor="text1"/>
          <w:kern w:val="0"/>
          <w:szCs w:val="21"/>
          <w14:textFill>
            <w14:solidFill>
              <w14:schemeClr w14:val="tx1"/>
            </w14:solidFill>
          </w14:textFill>
        </w:rPr>
        <w:t>具备产品造型的营销能力和作品分析能力；</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w:t>
      </w:r>
      <w:r>
        <w:rPr>
          <w:rFonts w:hint="eastAsia" w:asciiTheme="minorEastAsia" w:hAnsiTheme="minorEastAsia"/>
          <w:bCs/>
          <w:color w:val="000000" w:themeColor="text1"/>
          <w:kern w:val="0"/>
          <w:szCs w:val="21"/>
          <w14:textFill>
            <w14:solidFill>
              <w14:schemeClr w14:val="tx1"/>
            </w14:solidFill>
          </w14:textFill>
        </w:rPr>
        <w:t>9</w:t>
      </w:r>
      <w:r>
        <w:rPr>
          <w:rFonts w:asciiTheme="minorEastAsia" w:hAnsiTheme="minorEastAsia"/>
          <w:bCs/>
          <w:color w:val="000000" w:themeColor="text1"/>
          <w:kern w:val="0"/>
          <w:szCs w:val="21"/>
          <w14:textFill>
            <w14:solidFill>
              <w14:schemeClr w14:val="tx1"/>
            </w14:solidFill>
          </w14:textFill>
        </w:rPr>
        <w:t>）具有较强的沟通能力与执行力，独立解决问题能力和团队合作等社会活动能力；</w:t>
      </w:r>
    </w:p>
    <w:p>
      <w:pPr>
        <w:widowControl/>
        <w:snapToGrid w:val="0"/>
        <w:spacing w:line="440" w:lineRule="exact"/>
        <w:ind w:firstLine="420" w:firstLineChars="200"/>
        <w:rPr>
          <w:rFonts w:cs="黑体"/>
          <w:color w:val="000000" w:themeColor="text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w:t>
      </w:r>
      <w:r>
        <w:rPr>
          <w:rFonts w:hint="eastAsia" w:asciiTheme="minorEastAsia" w:hAnsiTheme="minorEastAsia"/>
          <w:bCs/>
          <w:color w:val="000000" w:themeColor="text1"/>
          <w:kern w:val="0"/>
          <w:szCs w:val="21"/>
          <w14:textFill>
            <w14:solidFill>
              <w14:schemeClr w14:val="tx1"/>
            </w14:solidFill>
          </w14:textFill>
        </w:rPr>
        <w:t>10</w:t>
      </w:r>
      <w:r>
        <w:rPr>
          <w:rFonts w:asciiTheme="minorEastAsia" w:hAnsiTheme="minorEastAsia"/>
          <w:bCs/>
          <w:color w:val="000000" w:themeColor="text1"/>
          <w:kern w:val="0"/>
          <w:szCs w:val="21"/>
          <w14:textFill>
            <w14:solidFill>
              <w14:schemeClr w14:val="tx1"/>
            </w14:solidFill>
          </w14:textFill>
        </w:rPr>
        <w:t>）具备不断学习的能力，以及敏锐的观察力、善于发现美、表现美的能力。</w:t>
      </w:r>
      <w:r>
        <w:rPr>
          <w:rFonts w:hint="eastAsia" w:cs="黑体"/>
          <w:color w:val="000000" w:themeColor="text1"/>
          <w14:textFill>
            <w14:solidFill>
              <w14:schemeClr w14:val="tx1"/>
            </w14:solidFill>
          </w14:textFill>
        </w:rPr>
        <w:br w:type="page"/>
      </w:r>
    </w:p>
    <w:p>
      <w:pPr>
        <w:pStyle w:val="3"/>
        <w:spacing w:line="440" w:lineRule="exact"/>
        <w:ind w:firstLine="48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六、课程设置及要求</w:t>
      </w:r>
    </w:p>
    <w:p>
      <w:pPr>
        <w:pStyle w:val="4"/>
        <w:spacing w:line="440" w:lineRule="exact"/>
        <w:ind w:firstLine="42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（一）课程体系的框架与说明</w:t>
      </w:r>
    </w:p>
    <w:p>
      <w:pPr>
        <w:widowControl/>
        <w:snapToGrid w:val="0"/>
        <w:spacing w:line="440" w:lineRule="exact"/>
        <w:ind w:firstLine="420" w:firstLineChars="200"/>
        <w:rPr>
          <w:rFonts w:asciiTheme="minorEastAsia" w:hAnsiTheme="minorEastAsia"/>
          <w:bCs/>
          <w:color w:val="000000" w:themeColor="text1"/>
          <w:kern w:val="0"/>
          <w:szCs w:val="21"/>
          <w14:textFill>
            <w14:solidFill>
              <w14:schemeClr w14:val="tx1"/>
            </w14:solidFill>
          </w14:textFill>
        </w:rPr>
      </w:pPr>
      <w:r>
        <w:rPr>
          <w:rFonts w:asciiTheme="minorEastAsia" w:hAnsiTheme="minorEastAsia"/>
          <w:bCs/>
          <w:color w:val="000000" w:themeColor="text1"/>
          <w:kern w:val="0"/>
          <w:szCs w:val="21"/>
          <w14:textFill>
            <w14:solidFill>
              <w14:schemeClr w14:val="tx1"/>
            </w14:solidFill>
          </w14:textFill>
        </w:rPr>
        <w:t>设计思路：课程体系设置以反映职业教育能力导向为准则</w:t>
      </w:r>
      <w:r>
        <w:rPr>
          <w:rFonts w:hint="eastAsia" w:asciiTheme="minorEastAsia" w:hAnsiTheme="minorEastAsia"/>
          <w:bCs/>
          <w:color w:val="000000" w:themeColor="text1"/>
          <w:kern w:val="0"/>
          <w:szCs w:val="21"/>
          <w:lang w:val="en-US" w:eastAsia="zh-CN"/>
          <w14:textFill>
            <w14:solidFill>
              <w14:schemeClr w14:val="tx1"/>
            </w14:solidFill>
          </w14:textFill>
        </w:rPr>
        <w:t>结合专业群中的共享课和公选课进行设计</w:t>
      </w:r>
      <w:r>
        <w:rPr>
          <w:rFonts w:asciiTheme="minorEastAsia" w:hAnsiTheme="minorEastAsia"/>
          <w:bCs/>
          <w:color w:val="000000" w:themeColor="text1"/>
          <w:kern w:val="0"/>
          <w:szCs w:val="21"/>
          <w14:textFill>
            <w14:solidFill>
              <w14:schemeClr w14:val="tx1"/>
            </w14:solidFill>
          </w14:textFill>
        </w:rPr>
        <w:t>，由浅入深循序渐进的培养学生专业能力</w:t>
      </w:r>
      <w:r>
        <w:rPr>
          <w:rFonts w:hint="eastAsia" w:asciiTheme="minorEastAsia" w:hAnsiTheme="minorEastAsia"/>
          <w:bCs/>
          <w:color w:val="000000" w:themeColor="text1"/>
          <w:kern w:val="0"/>
          <w:szCs w:val="21"/>
          <w:lang w:eastAsia="zh-CN"/>
          <w14:textFill>
            <w14:solidFill>
              <w14:schemeClr w14:val="tx1"/>
            </w14:solidFill>
          </w14:textFill>
        </w:rPr>
        <w:t>。</w:t>
      </w:r>
      <w:r>
        <w:rPr>
          <w:rFonts w:asciiTheme="minorEastAsia" w:hAnsiTheme="minorEastAsia"/>
          <w:bCs/>
          <w:color w:val="000000" w:themeColor="text1"/>
          <w:kern w:val="0"/>
          <w:szCs w:val="21"/>
          <w14:textFill>
            <w14:solidFill>
              <w14:schemeClr w14:val="tx1"/>
            </w14:solidFill>
          </w14:textFill>
        </w:rPr>
        <w:t>学生通过</w:t>
      </w:r>
      <w:r>
        <w:rPr>
          <w:rFonts w:hint="eastAsia" w:asciiTheme="minorEastAsia" w:hAnsiTheme="minorEastAsia"/>
          <w:bCs/>
          <w:color w:val="000000" w:themeColor="text1"/>
          <w:kern w:val="0"/>
          <w:szCs w:val="21"/>
          <w:lang w:val="en-US" w:eastAsia="zh-CN"/>
          <w14:textFill>
            <w14:solidFill>
              <w14:schemeClr w14:val="tx1"/>
            </w14:solidFill>
          </w14:textFill>
        </w:rPr>
        <w:t>共享课程学习</w:t>
      </w:r>
      <w:r>
        <w:rPr>
          <w:rFonts w:asciiTheme="minorEastAsia" w:hAnsiTheme="minorEastAsia"/>
          <w:bCs/>
          <w:color w:val="000000" w:themeColor="text1"/>
          <w:kern w:val="0"/>
          <w:szCs w:val="21"/>
          <w14:textFill>
            <w14:solidFill>
              <w14:schemeClr w14:val="tx1"/>
            </w14:solidFill>
          </w14:textFill>
        </w:rPr>
        <w:t>基础的知识技能和专业软件与基础技能的实训训练</w:t>
      </w:r>
      <w:r>
        <w:rPr>
          <w:rFonts w:hint="eastAsia" w:asciiTheme="minorEastAsia" w:hAnsiTheme="minorEastAsia"/>
          <w:bCs/>
          <w:color w:val="000000" w:themeColor="text1"/>
          <w:kern w:val="0"/>
          <w:szCs w:val="21"/>
          <w:lang w:eastAsia="zh-CN"/>
          <w14:textFill>
            <w14:solidFill>
              <w14:schemeClr w14:val="tx1"/>
            </w14:solidFill>
          </w14:textFill>
        </w:rPr>
        <w:t>；</w:t>
      </w:r>
      <w:r>
        <w:rPr>
          <w:rFonts w:asciiTheme="minorEastAsia" w:hAnsiTheme="minorEastAsia"/>
          <w:bCs/>
          <w:color w:val="000000" w:themeColor="text1"/>
          <w:kern w:val="0"/>
          <w:szCs w:val="21"/>
          <w14:textFill>
            <w14:solidFill>
              <w14:schemeClr w14:val="tx1"/>
            </w14:solidFill>
          </w14:textFill>
        </w:rPr>
        <w:t>通过</w:t>
      </w:r>
      <w:r>
        <w:rPr>
          <w:rFonts w:hint="eastAsia" w:asciiTheme="minorEastAsia" w:hAnsiTheme="minorEastAsia"/>
          <w:bCs/>
          <w:color w:val="000000" w:themeColor="text1"/>
          <w:kern w:val="0"/>
          <w:szCs w:val="21"/>
          <w:lang w:val="en-US" w:eastAsia="zh-CN"/>
          <w14:textFill>
            <w14:solidFill>
              <w14:schemeClr w14:val="tx1"/>
            </w14:solidFill>
          </w14:textFill>
        </w:rPr>
        <w:t>分立课程</w:t>
      </w:r>
      <w:r>
        <w:rPr>
          <w:rFonts w:asciiTheme="minorEastAsia" w:hAnsiTheme="minorEastAsia"/>
          <w:bCs/>
          <w:color w:val="000000" w:themeColor="text1"/>
          <w:kern w:val="0"/>
          <w:szCs w:val="21"/>
          <w14:textFill>
            <w14:solidFill>
              <w14:schemeClr w14:val="tx1"/>
            </w14:solidFill>
          </w14:textFill>
        </w:rPr>
        <w:t>进入</w:t>
      </w:r>
      <w:r>
        <w:rPr>
          <w:rFonts w:hint="eastAsia" w:asciiTheme="minorEastAsia" w:hAnsiTheme="minorEastAsia"/>
          <w:bCs/>
          <w:color w:val="000000" w:themeColor="text1"/>
          <w:kern w:val="0"/>
          <w:szCs w:val="21"/>
          <w:lang w:val="en-US" w:eastAsia="zh-CN"/>
          <w14:textFill>
            <w14:solidFill>
              <w14:schemeClr w14:val="tx1"/>
            </w14:solidFill>
          </w14:textFill>
        </w:rPr>
        <w:t>专业</w:t>
      </w:r>
      <w:r>
        <w:rPr>
          <w:rFonts w:asciiTheme="minorEastAsia" w:hAnsiTheme="minorEastAsia"/>
          <w:bCs/>
          <w:color w:val="000000" w:themeColor="text1"/>
          <w:kern w:val="0"/>
          <w:szCs w:val="21"/>
          <w14:textFill>
            <w14:solidFill>
              <w14:schemeClr w14:val="tx1"/>
            </w14:solidFill>
          </w14:textFill>
        </w:rPr>
        <w:t>教学的核心课程区域，通过核心课程的教学与实训提升学生的综合技能，完成一个整体的基础与提升的教学过程</w:t>
      </w:r>
      <w:r>
        <w:rPr>
          <w:rFonts w:hint="eastAsia" w:asciiTheme="minorEastAsia" w:hAnsiTheme="minorEastAsia"/>
          <w:bCs/>
          <w:color w:val="000000" w:themeColor="text1"/>
          <w:kern w:val="0"/>
          <w:szCs w:val="21"/>
          <w:lang w:eastAsia="zh-CN"/>
          <w14:textFill>
            <w14:solidFill>
              <w14:schemeClr w14:val="tx1"/>
            </w14:solidFill>
          </w14:textFill>
        </w:rPr>
        <w:t>；</w:t>
      </w:r>
      <w:r>
        <w:rPr>
          <w:rFonts w:asciiTheme="minorEastAsia" w:hAnsiTheme="minorEastAsia"/>
          <w:bCs/>
          <w:color w:val="000000" w:themeColor="text1"/>
          <w:kern w:val="0"/>
          <w:szCs w:val="21"/>
          <w14:textFill>
            <w14:solidFill>
              <w14:schemeClr w14:val="tx1"/>
            </w14:solidFill>
          </w14:textFill>
        </w:rPr>
        <w:t>通过</w:t>
      </w:r>
      <w:r>
        <w:rPr>
          <w:rFonts w:hint="eastAsia" w:asciiTheme="minorEastAsia" w:hAnsiTheme="minorEastAsia"/>
          <w:bCs/>
          <w:color w:val="000000" w:themeColor="text1"/>
          <w:kern w:val="0"/>
          <w:szCs w:val="21"/>
          <w:lang w:val="en-US" w:eastAsia="zh-CN"/>
          <w14:textFill>
            <w14:solidFill>
              <w14:schemeClr w14:val="tx1"/>
            </w14:solidFill>
          </w14:textFill>
        </w:rPr>
        <w:t>共选课程</w:t>
      </w:r>
      <w:r>
        <w:rPr>
          <w:rFonts w:asciiTheme="minorEastAsia" w:hAnsiTheme="minorEastAsia"/>
          <w:bCs/>
          <w:color w:val="000000" w:themeColor="text1"/>
          <w:kern w:val="0"/>
          <w:szCs w:val="21"/>
          <w14:textFill>
            <w14:solidFill>
              <w14:schemeClr w14:val="tx1"/>
            </w14:solidFill>
          </w14:textFill>
        </w:rPr>
        <w:t>取长补短</w:t>
      </w:r>
      <w:r>
        <w:rPr>
          <w:rFonts w:hint="eastAsia" w:asciiTheme="minorEastAsia" w:hAnsiTheme="minorEastAsia"/>
          <w:bCs/>
          <w:color w:val="000000" w:themeColor="text1"/>
          <w:kern w:val="0"/>
          <w:szCs w:val="21"/>
          <w:lang w:eastAsia="zh-CN"/>
          <w14:textFill>
            <w14:solidFill>
              <w14:schemeClr w14:val="tx1"/>
            </w14:solidFill>
          </w14:textFill>
        </w:rPr>
        <w:t>，</w:t>
      </w:r>
      <w:r>
        <w:rPr>
          <w:rFonts w:hint="eastAsia" w:asciiTheme="minorEastAsia" w:hAnsiTheme="minorEastAsia"/>
          <w:bCs/>
          <w:color w:val="000000" w:themeColor="text1"/>
          <w:kern w:val="0"/>
          <w:szCs w:val="21"/>
          <w:lang w:val="en-US" w:eastAsia="zh-CN"/>
          <w14:textFill>
            <w14:solidFill>
              <w14:schemeClr w14:val="tx1"/>
            </w14:solidFill>
          </w14:textFill>
        </w:rPr>
        <w:t>全方面发展；</w:t>
      </w:r>
      <w:r>
        <w:rPr>
          <w:rFonts w:asciiTheme="minorEastAsia" w:hAnsiTheme="minorEastAsia"/>
          <w:bCs/>
          <w:color w:val="000000" w:themeColor="text1"/>
          <w:kern w:val="0"/>
          <w:szCs w:val="21"/>
          <w14:textFill>
            <w14:solidFill>
              <w14:schemeClr w14:val="tx1"/>
            </w14:solidFill>
          </w14:textFill>
        </w:rPr>
        <w:t>最后通过毕业设计检验职业能力的培养。</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0"/>
        <w:gridCol w:w="2441"/>
        <w:gridCol w:w="2003"/>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432" w:type="pct"/>
            <w:noWrap w:val="0"/>
            <w:vAlign w:val="center"/>
          </w:tcPr>
          <w:p>
            <w:pPr>
              <w:widowControl/>
              <w:spacing w:line="520" w:lineRule="atLeast"/>
              <w:jc w:val="center"/>
              <w:rPr>
                <w:rFonts w:hint="eastAsia" w:ascii="楷体_GB2312" w:eastAsia="楷体_GB2312"/>
                <w:b/>
                <w:bCs/>
                <w:kern w:val="0"/>
                <w:sz w:val="21"/>
                <w:szCs w:val="21"/>
                <w:lang w:eastAsia="zh-CN"/>
              </w:rPr>
            </w:pPr>
            <w:r>
              <w:rPr>
                <w:rFonts w:hint="eastAsia" w:ascii="楷体_GB2312" w:eastAsia="楷体_GB2312"/>
                <w:b/>
                <w:bCs/>
                <w:kern w:val="0"/>
                <w:sz w:val="21"/>
                <w:szCs w:val="21"/>
                <w:lang w:eastAsia="zh-CN"/>
              </w:rPr>
              <w:t>课程分类</w:t>
            </w:r>
          </w:p>
        </w:tc>
        <w:tc>
          <w:tcPr>
            <w:tcW w:w="1432" w:type="pct"/>
            <w:noWrap w:val="0"/>
            <w:vAlign w:val="center"/>
          </w:tcPr>
          <w:p>
            <w:pPr>
              <w:widowControl/>
              <w:spacing w:line="520" w:lineRule="atLeast"/>
              <w:jc w:val="center"/>
              <w:rPr>
                <w:rFonts w:hint="eastAsia" w:ascii="楷体_GB2312" w:eastAsia="楷体_GB2312"/>
                <w:b/>
                <w:bCs/>
                <w:kern w:val="0"/>
                <w:sz w:val="21"/>
                <w:szCs w:val="21"/>
              </w:rPr>
            </w:pPr>
            <w:r>
              <w:rPr>
                <w:rFonts w:hint="eastAsia" w:ascii="楷体_GB2312" w:eastAsia="楷体_GB2312"/>
                <w:b/>
                <w:bCs/>
                <w:kern w:val="0"/>
                <w:sz w:val="21"/>
                <w:szCs w:val="21"/>
              </w:rPr>
              <w:t>课程名称</w:t>
            </w:r>
          </w:p>
        </w:tc>
        <w:tc>
          <w:tcPr>
            <w:tcW w:w="1175" w:type="pct"/>
            <w:noWrap w:val="0"/>
            <w:vAlign w:val="center"/>
          </w:tcPr>
          <w:p>
            <w:pPr>
              <w:widowControl/>
              <w:spacing w:line="520" w:lineRule="atLeast"/>
              <w:jc w:val="center"/>
              <w:rPr>
                <w:rFonts w:hint="eastAsia" w:ascii="楷体_GB2312" w:eastAsia="楷体_GB2312"/>
                <w:b/>
                <w:bCs/>
                <w:kern w:val="0"/>
                <w:sz w:val="21"/>
                <w:szCs w:val="21"/>
              </w:rPr>
            </w:pPr>
            <w:r>
              <w:rPr>
                <w:rFonts w:hint="eastAsia" w:ascii="楷体_GB2312" w:eastAsia="楷体_GB2312"/>
                <w:b/>
                <w:bCs/>
                <w:kern w:val="0"/>
                <w:sz w:val="21"/>
                <w:szCs w:val="21"/>
              </w:rPr>
              <w:t>学分</w:t>
            </w:r>
          </w:p>
        </w:tc>
        <w:tc>
          <w:tcPr>
            <w:tcW w:w="959" w:type="pct"/>
            <w:noWrap w:val="0"/>
            <w:vAlign w:val="center"/>
          </w:tcPr>
          <w:p>
            <w:pPr>
              <w:widowControl/>
              <w:spacing w:line="520" w:lineRule="atLeast"/>
              <w:jc w:val="center"/>
              <w:rPr>
                <w:rFonts w:ascii="楷体_GB2312" w:eastAsia="楷体_GB2312"/>
                <w:b/>
                <w:bCs/>
                <w:kern w:val="0"/>
                <w:sz w:val="21"/>
                <w:szCs w:val="21"/>
              </w:rPr>
            </w:pPr>
            <w:r>
              <w:rPr>
                <w:rFonts w:ascii="楷体_GB2312" w:eastAsia="楷体_GB2312"/>
                <w:b/>
                <w:bCs/>
                <w:kern w:val="0"/>
                <w:sz w:val="21"/>
                <w:szCs w:val="21"/>
              </w:rPr>
              <w:t>比例</w:t>
            </w:r>
            <w:r>
              <w:rPr>
                <w:rFonts w:hint="eastAsia" w:ascii="楷体_GB2312" w:eastAsia="楷体_GB2312"/>
                <w:b/>
                <w:bCs/>
                <w:kern w:val="0"/>
                <w:sz w:val="21"/>
                <w:szCs w:val="21"/>
              </w:rPr>
              <w:t>%</w:t>
            </w:r>
            <w:r>
              <w:rPr>
                <w:rFonts w:ascii="楷体_GB2312" w:eastAsia="楷体_GB2312"/>
                <w:b/>
                <w:bCs/>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432" w:type="pct"/>
            <w:vMerge w:val="restart"/>
            <w:noWrap w:val="0"/>
            <w:vAlign w:val="center"/>
          </w:tcPr>
          <w:p>
            <w:pPr>
              <w:widowControl/>
              <w:snapToGrid w:val="0"/>
              <w:spacing w:line="440" w:lineRule="exact"/>
              <w:ind w:firstLine="420" w:firstLineChars="200"/>
              <w:rPr>
                <w:rFonts w:hint="eastAsia" w:asciiTheme="minorEastAsia" w:hAnsiTheme="minorEastAsia"/>
                <w:bCs/>
                <w:color w:val="000000" w:themeColor="text1"/>
                <w:kern w:val="0"/>
                <w:szCs w:val="21"/>
                <w:lang w:eastAsia="zh-CN"/>
                <w14:textFill>
                  <w14:solidFill>
                    <w14:schemeClr w14:val="tx1"/>
                  </w14:solidFill>
                </w14:textFill>
              </w:rPr>
            </w:pPr>
            <w:r>
              <w:rPr>
                <w:rFonts w:hint="eastAsia" w:asciiTheme="minorEastAsia" w:hAnsiTheme="minorEastAsia"/>
                <w:bCs/>
                <w:color w:val="000000" w:themeColor="text1"/>
                <w:kern w:val="0"/>
                <w:szCs w:val="21"/>
                <w:lang w:eastAsia="zh-CN"/>
                <w14:textFill>
                  <w14:solidFill>
                    <w14:schemeClr w14:val="tx1"/>
                  </w14:solidFill>
                </w14:textFill>
              </w:rPr>
              <w:t>底层共享课</w:t>
            </w:r>
          </w:p>
        </w:tc>
        <w:tc>
          <w:tcPr>
            <w:tcW w:w="1432" w:type="pct"/>
            <w:noWrap w:val="0"/>
            <w:vAlign w:val="center"/>
          </w:tcPr>
          <w:p>
            <w:pPr>
              <w:widowControl/>
              <w:snapToGrid w:val="0"/>
              <w:spacing w:line="440" w:lineRule="exact"/>
              <w:ind w:firstLine="420" w:firstLineChars="200"/>
              <w:rPr>
                <w:rFonts w:hint="eastAsia" w:asciiTheme="minorEastAsia" w:hAnsiTheme="minorEastAsia"/>
                <w:bCs/>
                <w:color w:val="000000" w:themeColor="text1"/>
                <w:kern w:val="0"/>
                <w:szCs w:val="21"/>
                <w14:textFill>
                  <w14:solidFill>
                    <w14:schemeClr w14:val="tx1"/>
                  </w14:solidFill>
                </w14:textFill>
              </w:rPr>
            </w:pPr>
            <w:r>
              <w:rPr>
                <w:rFonts w:hint="eastAsia" w:asciiTheme="minorEastAsia" w:hAnsiTheme="minorEastAsia"/>
                <w:bCs/>
                <w:color w:val="000000" w:themeColor="text1"/>
                <w:kern w:val="0"/>
                <w:szCs w:val="21"/>
                <w14:textFill>
                  <w14:solidFill>
                    <w14:schemeClr w14:val="tx1"/>
                  </w14:solidFill>
                </w14:textFill>
              </w:rPr>
              <w:t>思政</w:t>
            </w:r>
            <w:r>
              <w:rPr>
                <w:rFonts w:asciiTheme="minorEastAsia" w:hAnsiTheme="minorEastAsia"/>
                <w:bCs/>
                <w:color w:val="000000" w:themeColor="text1"/>
                <w:kern w:val="0"/>
                <w:szCs w:val="21"/>
                <w14:textFill>
                  <w14:solidFill>
                    <w14:schemeClr w14:val="tx1"/>
                  </w14:solidFill>
                </w14:textFill>
              </w:rPr>
              <w:t>课</w:t>
            </w:r>
            <w:r>
              <w:rPr>
                <w:rFonts w:hint="eastAsia" w:asciiTheme="minorEastAsia" w:hAnsiTheme="minorEastAsia"/>
                <w:bCs/>
                <w:color w:val="000000" w:themeColor="text1"/>
                <w:kern w:val="0"/>
                <w:szCs w:val="21"/>
                <w14:textFill>
                  <w14:solidFill>
                    <w14:schemeClr w14:val="tx1"/>
                  </w14:solidFill>
                </w14:textFill>
              </w:rPr>
              <w:t>必修</w:t>
            </w:r>
            <w:r>
              <w:rPr>
                <w:rFonts w:asciiTheme="minorEastAsia" w:hAnsiTheme="minorEastAsia"/>
                <w:bCs/>
                <w:color w:val="000000" w:themeColor="text1"/>
                <w:kern w:val="0"/>
                <w:szCs w:val="21"/>
                <w14:textFill>
                  <w14:solidFill>
                    <w14:schemeClr w14:val="tx1"/>
                  </w14:solidFill>
                </w14:textFill>
              </w:rPr>
              <w:t>课</w:t>
            </w:r>
          </w:p>
        </w:tc>
        <w:tc>
          <w:tcPr>
            <w:tcW w:w="1175" w:type="pct"/>
            <w:noWrap w:val="0"/>
            <w:vAlign w:val="top"/>
          </w:tcPr>
          <w:p>
            <w:pPr>
              <w:widowControl/>
              <w:snapToGrid w:val="0"/>
              <w:spacing w:line="440" w:lineRule="exact"/>
              <w:ind w:firstLine="420" w:firstLineChars="200"/>
              <w:rPr>
                <w:rFonts w:hint="default" w:asciiTheme="minorEastAsia" w:hAnsiTheme="minorEastAsia"/>
                <w:bCs/>
                <w:color w:val="000000" w:themeColor="text1"/>
                <w:kern w:val="0"/>
                <w:szCs w:val="21"/>
                <w:lang w:val="en-US" w:eastAsia="zh-CN"/>
                <w14:textFill>
                  <w14:solidFill>
                    <w14:schemeClr w14:val="tx1"/>
                  </w14:solidFill>
                </w14:textFill>
              </w:rPr>
            </w:pPr>
            <w:r>
              <w:rPr>
                <w:rFonts w:hint="eastAsia" w:asciiTheme="minorEastAsia" w:hAnsiTheme="minorEastAsia"/>
                <w:bCs/>
                <w:color w:val="000000" w:themeColor="text1"/>
                <w:kern w:val="0"/>
                <w:szCs w:val="21"/>
                <w:lang w:val="en-US" w:eastAsia="zh-CN"/>
                <w14:textFill>
                  <w14:solidFill>
                    <w14:schemeClr w14:val="tx1"/>
                  </w14:solidFill>
                </w14:textFill>
              </w:rPr>
              <w:t>10</w:t>
            </w:r>
          </w:p>
        </w:tc>
        <w:tc>
          <w:tcPr>
            <w:tcW w:w="1635" w:type="dxa"/>
            <w:noWrap w:val="0"/>
            <w:vAlign w:val="center"/>
          </w:tcPr>
          <w:p>
            <w:pPr>
              <w:widowControl/>
              <w:snapToGrid w:val="0"/>
              <w:spacing w:line="440" w:lineRule="exact"/>
              <w:ind w:firstLine="420" w:firstLineChars="200"/>
              <w:rPr>
                <w:rFonts w:hint="default" w:asciiTheme="minorEastAsia" w:hAnsiTheme="minorEastAsia" w:eastAsiaTheme="minorEastAsia"/>
                <w:bCs/>
                <w:color w:val="000000" w:themeColor="text1"/>
                <w:kern w:val="0"/>
                <w:szCs w:val="21"/>
                <w:lang w:val="en-US" w:eastAsia="zh-CN"/>
                <w14:textFill>
                  <w14:solidFill>
                    <w14:schemeClr w14:val="tx1"/>
                  </w14:solidFill>
                </w14:textFill>
              </w:rPr>
            </w:pPr>
            <w:r>
              <w:rPr>
                <w:rFonts w:hint="eastAsia" w:asciiTheme="minorEastAsia" w:hAnsiTheme="minorEastAsia"/>
                <w:bCs/>
                <w:color w:val="000000" w:themeColor="text1"/>
                <w:kern w:val="0"/>
                <w:szCs w:val="21"/>
                <w:lang w:val="en-US" w:eastAsia="zh-CN"/>
                <w14:textFill>
                  <w14:solidFill>
                    <w14:schemeClr w14:val="tx1"/>
                  </w14:solidFill>
                </w14:textFill>
              </w:rPr>
              <w:t>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32" w:type="pct"/>
            <w:vMerge w:val="continue"/>
            <w:noWrap w:val="0"/>
            <w:vAlign w:val="center"/>
          </w:tcPr>
          <w:p>
            <w:pPr>
              <w:widowControl/>
              <w:snapToGrid w:val="0"/>
              <w:spacing w:line="440" w:lineRule="exact"/>
              <w:ind w:firstLine="420" w:firstLineChars="200"/>
              <w:rPr>
                <w:rFonts w:hint="eastAsia" w:asciiTheme="minorEastAsia" w:hAnsiTheme="minorEastAsia"/>
                <w:bCs/>
                <w:color w:val="000000" w:themeColor="text1"/>
                <w:kern w:val="0"/>
                <w:szCs w:val="21"/>
                <w14:textFill>
                  <w14:solidFill>
                    <w14:schemeClr w14:val="tx1"/>
                  </w14:solidFill>
                </w14:textFill>
              </w:rPr>
            </w:pPr>
          </w:p>
        </w:tc>
        <w:tc>
          <w:tcPr>
            <w:tcW w:w="1432" w:type="pct"/>
            <w:noWrap w:val="0"/>
            <w:vAlign w:val="center"/>
          </w:tcPr>
          <w:p>
            <w:pPr>
              <w:widowControl/>
              <w:snapToGrid w:val="0"/>
              <w:spacing w:line="440" w:lineRule="exact"/>
              <w:ind w:firstLine="420" w:firstLineChars="200"/>
              <w:rPr>
                <w:rFonts w:hint="eastAsia" w:asciiTheme="minorEastAsia" w:hAnsiTheme="minorEastAsia"/>
                <w:bCs/>
                <w:color w:val="000000" w:themeColor="text1"/>
                <w:kern w:val="0"/>
                <w:szCs w:val="21"/>
                <w14:textFill>
                  <w14:solidFill>
                    <w14:schemeClr w14:val="tx1"/>
                  </w14:solidFill>
                </w14:textFill>
              </w:rPr>
            </w:pPr>
            <w:r>
              <w:rPr>
                <w:rFonts w:hint="eastAsia" w:asciiTheme="minorEastAsia" w:hAnsiTheme="minorEastAsia"/>
                <w:bCs/>
                <w:color w:val="000000" w:themeColor="text1"/>
                <w:kern w:val="0"/>
                <w:szCs w:val="21"/>
                <w14:textFill>
                  <w14:solidFill>
                    <w14:schemeClr w14:val="tx1"/>
                  </w14:solidFill>
                </w14:textFill>
              </w:rPr>
              <w:t>公共必修课</w:t>
            </w:r>
          </w:p>
        </w:tc>
        <w:tc>
          <w:tcPr>
            <w:tcW w:w="1175" w:type="pct"/>
            <w:noWrap w:val="0"/>
            <w:vAlign w:val="top"/>
          </w:tcPr>
          <w:p>
            <w:pPr>
              <w:widowControl/>
              <w:snapToGrid w:val="0"/>
              <w:spacing w:line="440" w:lineRule="exact"/>
              <w:ind w:firstLine="420" w:firstLineChars="200"/>
              <w:rPr>
                <w:rFonts w:hint="default" w:asciiTheme="minorEastAsia" w:hAnsiTheme="minorEastAsia"/>
                <w:bCs/>
                <w:color w:val="000000" w:themeColor="text1"/>
                <w:kern w:val="0"/>
                <w:szCs w:val="21"/>
                <w:lang w:val="en-US" w:eastAsia="zh-CN"/>
                <w14:textFill>
                  <w14:solidFill>
                    <w14:schemeClr w14:val="tx1"/>
                  </w14:solidFill>
                </w14:textFill>
              </w:rPr>
            </w:pPr>
            <w:r>
              <w:rPr>
                <w:rFonts w:hint="eastAsia" w:asciiTheme="minorEastAsia" w:hAnsiTheme="minorEastAsia"/>
                <w:bCs/>
                <w:color w:val="000000" w:themeColor="text1"/>
                <w:kern w:val="0"/>
                <w:szCs w:val="21"/>
                <w:lang w:val="en-US" w:eastAsia="zh-CN"/>
                <w14:textFill>
                  <w14:solidFill>
                    <w14:schemeClr w14:val="tx1"/>
                  </w14:solidFill>
                </w14:textFill>
              </w:rPr>
              <w:t>26</w:t>
            </w:r>
          </w:p>
        </w:tc>
        <w:tc>
          <w:tcPr>
            <w:tcW w:w="1635" w:type="dxa"/>
            <w:noWrap w:val="0"/>
            <w:vAlign w:val="center"/>
          </w:tcPr>
          <w:p>
            <w:pPr>
              <w:widowControl/>
              <w:snapToGrid w:val="0"/>
              <w:spacing w:line="440" w:lineRule="exact"/>
              <w:ind w:firstLine="420" w:firstLineChars="200"/>
              <w:rPr>
                <w:rFonts w:hint="default" w:asciiTheme="minorEastAsia" w:hAnsiTheme="minorEastAsia" w:eastAsiaTheme="minorEastAsia"/>
                <w:bCs/>
                <w:color w:val="000000" w:themeColor="text1"/>
                <w:kern w:val="0"/>
                <w:szCs w:val="21"/>
                <w:lang w:val="en-US" w:eastAsia="zh-CN"/>
                <w14:textFill>
                  <w14:solidFill>
                    <w14:schemeClr w14:val="tx1"/>
                  </w14:solidFill>
                </w14:textFill>
              </w:rPr>
            </w:pPr>
            <w:r>
              <w:rPr>
                <w:rFonts w:hint="eastAsia" w:asciiTheme="minorEastAsia" w:hAnsiTheme="minorEastAsia"/>
                <w:bCs/>
                <w:color w:val="000000" w:themeColor="text1"/>
                <w:kern w:val="0"/>
                <w:szCs w:val="21"/>
                <w:lang w:val="en-US" w:eastAsia="zh-CN"/>
                <w14:textFill>
                  <w14:solidFill>
                    <w14:schemeClr w14:val="tx1"/>
                  </w14:solidFill>
                </w14:textFill>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432" w:type="pct"/>
            <w:vMerge w:val="continue"/>
            <w:noWrap w:val="0"/>
            <w:vAlign w:val="center"/>
          </w:tcPr>
          <w:p>
            <w:pPr>
              <w:widowControl/>
              <w:snapToGrid w:val="0"/>
              <w:spacing w:line="440" w:lineRule="exact"/>
              <w:ind w:firstLine="420" w:firstLineChars="200"/>
              <w:rPr>
                <w:rFonts w:hint="eastAsia" w:asciiTheme="minorEastAsia" w:hAnsiTheme="minorEastAsia"/>
                <w:bCs/>
                <w:color w:val="000000" w:themeColor="text1"/>
                <w:kern w:val="0"/>
                <w:szCs w:val="21"/>
                <w14:textFill>
                  <w14:solidFill>
                    <w14:schemeClr w14:val="tx1"/>
                  </w14:solidFill>
                </w14:textFill>
              </w:rPr>
            </w:pPr>
          </w:p>
        </w:tc>
        <w:tc>
          <w:tcPr>
            <w:tcW w:w="1432" w:type="pct"/>
            <w:noWrap w:val="0"/>
            <w:vAlign w:val="center"/>
          </w:tcPr>
          <w:p>
            <w:pPr>
              <w:widowControl/>
              <w:snapToGrid w:val="0"/>
              <w:spacing w:line="440" w:lineRule="exact"/>
              <w:ind w:firstLine="420" w:firstLineChars="200"/>
              <w:rPr>
                <w:rFonts w:hint="eastAsia" w:asciiTheme="minorEastAsia" w:hAnsiTheme="minorEastAsia"/>
                <w:bCs/>
                <w:color w:val="000000" w:themeColor="text1"/>
                <w:kern w:val="0"/>
                <w:szCs w:val="21"/>
                <w14:textFill>
                  <w14:solidFill>
                    <w14:schemeClr w14:val="tx1"/>
                  </w14:solidFill>
                </w14:textFill>
              </w:rPr>
            </w:pPr>
            <w:r>
              <w:rPr>
                <w:rFonts w:hint="eastAsia" w:asciiTheme="minorEastAsia" w:hAnsiTheme="minorEastAsia"/>
                <w:bCs/>
                <w:color w:val="000000" w:themeColor="text1"/>
                <w:kern w:val="0"/>
                <w:szCs w:val="21"/>
                <w14:textFill>
                  <w14:solidFill>
                    <w14:schemeClr w14:val="tx1"/>
                  </w14:solidFill>
                </w14:textFill>
              </w:rPr>
              <w:t>专业基础</w:t>
            </w:r>
            <w:r>
              <w:rPr>
                <w:rFonts w:asciiTheme="minorEastAsia" w:hAnsiTheme="minorEastAsia"/>
                <w:bCs/>
                <w:color w:val="000000" w:themeColor="text1"/>
                <w:kern w:val="0"/>
                <w:szCs w:val="21"/>
                <w14:textFill>
                  <w14:solidFill>
                    <w14:schemeClr w14:val="tx1"/>
                  </w14:solidFill>
                </w14:textFill>
              </w:rPr>
              <w:t>课</w:t>
            </w:r>
          </w:p>
        </w:tc>
        <w:tc>
          <w:tcPr>
            <w:tcW w:w="1175" w:type="pct"/>
            <w:noWrap w:val="0"/>
            <w:vAlign w:val="top"/>
          </w:tcPr>
          <w:p>
            <w:pPr>
              <w:widowControl/>
              <w:snapToGrid w:val="0"/>
              <w:spacing w:line="440" w:lineRule="exact"/>
              <w:ind w:firstLine="420" w:firstLineChars="200"/>
              <w:rPr>
                <w:rFonts w:hint="default" w:asciiTheme="minorEastAsia" w:hAnsiTheme="minorEastAsia"/>
                <w:bCs/>
                <w:color w:val="000000" w:themeColor="text1"/>
                <w:kern w:val="0"/>
                <w:szCs w:val="21"/>
                <w:lang w:val="en-US" w:eastAsia="zh-CN"/>
                <w14:textFill>
                  <w14:solidFill>
                    <w14:schemeClr w14:val="tx1"/>
                  </w14:solidFill>
                </w14:textFill>
              </w:rPr>
            </w:pPr>
            <w:r>
              <w:rPr>
                <w:rFonts w:hint="eastAsia" w:asciiTheme="minorEastAsia" w:hAnsiTheme="minorEastAsia"/>
                <w:bCs/>
                <w:color w:val="000000" w:themeColor="text1"/>
                <w:kern w:val="0"/>
                <w:szCs w:val="21"/>
                <w:lang w:val="en-US" w:eastAsia="zh-CN"/>
                <w14:textFill>
                  <w14:solidFill>
                    <w14:schemeClr w14:val="tx1"/>
                  </w14:solidFill>
                </w14:textFill>
              </w:rPr>
              <w:t>16</w:t>
            </w:r>
          </w:p>
        </w:tc>
        <w:tc>
          <w:tcPr>
            <w:tcW w:w="1635" w:type="dxa"/>
            <w:noWrap w:val="0"/>
            <w:vAlign w:val="center"/>
          </w:tcPr>
          <w:p>
            <w:pPr>
              <w:widowControl/>
              <w:snapToGrid w:val="0"/>
              <w:spacing w:line="440" w:lineRule="exact"/>
              <w:ind w:firstLine="420" w:firstLineChars="200"/>
              <w:rPr>
                <w:rFonts w:hint="default" w:asciiTheme="minorEastAsia" w:hAnsiTheme="minorEastAsia" w:eastAsiaTheme="minorEastAsia"/>
                <w:bCs/>
                <w:color w:val="000000" w:themeColor="text1"/>
                <w:kern w:val="0"/>
                <w:szCs w:val="21"/>
                <w:lang w:val="en-US" w:eastAsia="zh-CN"/>
                <w14:textFill>
                  <w14:solidFill>
                    <w14:schemeClr w14:val="tx1"/>
                  </w14:solidFill>
                </w14:textFill>
              </w:rPr>
            </w:pPr>
            <w:r>
              <w:rPr>
                <w:rFonts w:hint="eastAsia" w:asciiTheme="minorEastAsia" w:hAnsiTheme="minorEastAsia"/>
                <w:bCs/>
                <w:color w:val="000000" w:themeColor="text1"/>
                <w:kern w:val="0"/>
                <w:szCs w:val="21"/>
                <w:lang w:val="en-US" w:eastAsia="zh-CN"/>
                <w14:textFill>
                  <w14:solidFill>
                    <w14:schemeClr w14:val="tx1"/>
                  </w14:solidFill>
                </w14:textFill>
              </w:rPr>
              <w:t>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32" w:type="pct"/>
            <w:vMerge w:val="restart"/>
            <w:noWrap w:val="0"/>
            <w:vAlign w:val="center"/>
          </w:tcPr>
          <w:p>
            <w:pPr>
              <w:widowControl/>
              <w:snapToGrid w:val="0"/>
              <w:spacing w:line="440" w:lineRule="exact"/>
              <w:ind w:firstLine="420" w:firstLineChars="200"/>
              <w:rPr>
                <w:rFonts w:hint="eastAsia" w:asciiTheme="minorEastAsia" w:hAnsiTheme="minorEastAsia"/>
                <w:bCs/>
                <w:color w:val="000000" w:themeColor="text1"/>
                <w:kern w:val="0"/>
                <w:szCs w:val="21"/>
                <w:lang w:eastAsia="zh-CN"/>
                <w14:textFill>
                  <w14:solidFill>
                    <w14:schemeClr w14:val="tx1"/>
                  </w14:solidFill>
                </w14:textFill>
              </w:rPr>
            </w:pPr>
            <w:r>
              <w:rPr>
                <w:rFonts w:hint="eastAsia" w:asciiTheme="minorEastAsia" w:hAnsiTheme="minorEastAsia"/>
                <w:bCs/>
                <w:color w:val="000000" w:themeColor="text1"/>
                <w:kern w:val="0"/>
                <w:szCs w:val="21"/>
                <w:lang w:eastAsia="zh-CN"/>
                <w14:textFill>
                  <w14:solidFill>
                    <w14:schemeClr w14:val="tx1"/>
                  </w14:solidFill>
                </w14:textFill>
              </w:rPr>
              <w:t>中层分立课</w:t>
            </w:r>
          </w:p>
        </w:tc>
        <w:tc>
          <w:tcPr>
            <w:tcW w:w="1432" w:type="pct"/>
            <w:noWrap w:val="0"/>
            <w:vAlign w:val="center"/>
          </w:tcPr>
          <w:p>
            <w:pPr>
              <w:widowControl/>
              <w:snapToGrid w:val="0"/>
              <w:spacing w:line="440" w:lineRule="exact"/>
              <w:ind w:firstLine="420" w:firstLineChars="200"/>
              <w:rPr>
                <w:rFonts w:hint="eastAsia" w:asciiTheme="minorEastAsia" w:hAnsiTheme="minorEastAsia"/>
                <w:bCs/>
                <w:color w:val="000000" w:themeColor="text1"/>
                <w:kern w:val="0"/>
                <w:szCs w:val="21"/>
                <w14:textFill>
                  <w14:solidFill>
                    <w14:schemeClr w14:val="tx1"/>
                  </w14:solidFill>
                </w14:textFill>
              </w:rPr>
            </w:pPr>
            <w:r>
              <w:rPr>
                <w:rFonts w:hint="eastAsia" w:asciiTheme="minorEastAsia" w:hAnsiTheme="minorEastAsia"/>
                <w:bCs/>
                <w:color w:val="000000" w:themeColor="text1"/>
                <w:kern w:val="0"/>
                <w:szCs w:val="21"/>
                <w14:textFill>
                  <w14:solidFill>
                    <w14:schemeClr w14:val="tx1"/>
                  </w14:solidFill>
                </w14:textFill>
              </w:rPr>
              <w:t>专业核心</w:t>
            </w:r>
            <w:r>
              <w:rPr>
                <w:rFonts w:asciiTheme="minorEastAsia" w:hAnsiTheme="minorEastAsia"/>
                <w:bCs/>
                <w:color w:val="000000" w:themeColor="text1"/>
                <w:kern w:val="0"/>
                <w:szCs w:val="21"/>
                <w14:textFill>
                  <w14:solidFill>
                    <w14:schemeClr w14:val="tx1"/>
                  </w14:solidFill>
                </w14:textFill>
              </w:rPr>
              <w:t>课</w:t>
            </w:r>
          </w:p>
        </w:tc>
        <w:tc>
          <w:tcPr>
            <w:tcW w:w="1175" w:type="pct"/>
            <w:noWrap w:val="0"/>
            <w:vAlign w:val="top"/>
          </w:tcPr>
          <w:p>
            <w:pPr>
              <w:widowControl/>
              <w:snapToGrid w:val="0"/>
              <w:spacing w:line="440" w:lineRule="exact"/>
              <w:ind w:firstLine="420" w:firstLineChars="200"/>
              <w:rPr>
                <w:rFonts w:hint="default" w:asciiTheme="minorEastAsia" w:hAnsiTheme="minorEastAsia"/>
                <w:bCs/>
                <w:color w:val="000000" w:themeColor="text1"/>
                <w:kern w:val="0"/>
                <w:szCs w:val="21"/>
                <w:lang w:val="en-US" w:eastAsia="zh-CN"/>
                <w14:textFill>
                  <w14:solidFill>
                    <w14:schemeClr w14:val="tx1"/>
                  </w14:solidFill>
                </w14:textFill>
              </w:rPr>
            </w:pPr>
            <w:r>
              <w:rPr>
                <w:rFonts w:hint="eastAsia" w:asciiTheme="minorEastAsia" w:hAnsiTheme="minorEastAsia"/>
                <w:bCs/>
                <w:color w:val="000000" w:themeColor="text1"/>
                <w:kern w:val="0"/>
                <w:szCs w:val="21"/>
                <w:lang w:val="en-US" w:eastAsia="zh-CN"/>
                <w14:textFill>
                  <w14:solidFill>
                    <w14:schemeClr w14:val="tx1"/>
                  </w14:solidFill>
                </w14:textFill>
              </w:rPr>
              <w:t>26</w:t>
            </w:r>
          </w:p>
        </w:tc>
        <w:tc>
          <w:tcPr>
            <w:tcW w:w="1635" w:type="dxa"/>
            <w:noWrap w:val="0"/>
            <w:vAlign w:val="center"/>
          </w:tcPr>
          <w:p>
            <w:pPr>
              <w:widowControl/>
              <w:snapToGrid w:val="0"/>
              <w:spacing w:line="440" w:lineRule="exact"/>
              <w:ind w:firstLine="420" w:firstLineChars="200"/>
              <w:rPr>
                <w:rFonts w:hint="default" w:asciiTheme="minorEastAsia" w:hAnsiTheme="minorEastAsia" w:eastAsiaTheme="minorEastAsia"/>
                <w:bCs/>
                <w:color w:val="000000" w:themeColor="text1"/>
                <w:kern w:val="0"/>
                <w:szCs w:val="21"/>
                <w:lang w:val="en-US" w:eastAsia="zh-CN"/>
                <w14:textFill>
                  <w14:solidFill>
                    <w14:schemeClr w14:val="tx1"/>
                  </w14:solidFill>
                </w14:textFill>
              </w:rPr>
            </w:pPr>
            <w:r>
              <w:rPr>
                <w:rFonts w:hint="eastAsia" w:asciiTheme="minorEastAsia" w:hAnsiTheme="minorEastAsia"/>
                <w:bCs/>
                <w:color w:val="000000" w:themeColor="text1"/>
                <w:kern w:val="0"/>
                <w:szCs w:val="21"/>
                <w:lang w:val="en-US" w:eastAsia="zh-CN"/>
                <w14:textFill>
                  <w14:solidFill>
                    <w14:schemeClr w14:val="tx1"/>
                  </w14:solidFill>
                </w14:textFill>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32" w:type="pct"/>
            <w:vMerge w:val="continue"/>
            <w:noWrap w:val="0"/>
            <w:vAlign w:val="center"/>
          </w:tcPr>
          <w:p>
            <w:pPr>
              <w:widowControl/>
              <w:snapToGrid w:val="0"/>
              <w:spacing w:line="440" w:lineRule="exact"/>
              <w:ind w:firstLine="420" w:firstLineChars="200"/>
              <w:rPr>
                <w:rFonts w:hint="eastAsia" w:asciiTheme="minorEastAsia" w:hAnsiTheme="minorEastAsia"/>
                <w:bCs/>
                <w:color w:val="000000" w:themeColor="text1"/>
                <w:kern w:val="0"/>
                <w:szCs w:val="21"/>
                <w14:textFill>
                  <w14:solidFill>
                    <w14:schemeClr w14:val="tx1"/>
                  </w14:solidFill>
                </w14:textFill>
              </w:rPr>
            </w:pPr>
          </w:p>
        </w:tc>
        <w:tc>
          <w:tcPr>
            <w:tcW w:w="1432" w:type="pct"/>
            <w:noWrap w:val="0"/>
            <w:vAlign w:val="center"/>
          </w:tcPr>
          <w:p>
            <w:pPr>
              <w:widowControl/>
              <w:snapToGrid w:val="0"/>
              <w:spacing w:line="440" w:lineRule="exact"/>
              <w:ind w:firstLine="420" w:firstLineChars="200"/>
              <w:rPr>
                <w:rFonts w:hint="eastAsia" w:asciiTheme="minorEastAsia" w:hAnsiTheme="minorEastAsia"/>
                <w:bCs/>
                <w:color w:val="000000" w:themeColor="text1"/>
                <w:kern w:val="0"/>
                <w:szCs w:val="21"/>
                <w14:textFill>
                  <w14:solidFill>
                    <w14:schemeClr w14:val="tx1"/>
                  </w14:solidFill>
                </w14:textFill>
              </w:rPr>
            </w:pPr>
            <w:r>
              <w:rPr>
                <w:rFonts w:hint="eastAsia" w:asciiTheme="minorEastAsia" w:hAnsiTheme="minorEastAsia"/>
                <w:bCs/>
                <w:color w:val="000000" w:themeColor="text1"/>
                <w:kern w:val="0"/>
                <w:szCs w:val="21"/>
                <w14:textFill>
                  <w14:solidFill>
                    <w14:schemeClr w14:val="tx1"/>
                  </w14:solidFill>
                </w14:textFill>
              </w:rPr>
              <w:t>专业必修环节</w:t>
            </w:r>
          </w:p>
        </w:tc>
        <w:tc>
          <w:tcPr>
            <w:tcW w:w="1175" w:type="pct"/>
            <w:noWrap w:val="0"/>
            <w:vAlign w:val="top"/>
          </w:tcPr>
          <w:p>
            <w:pPr>
              <w:widowControl/>
              <w:snapToGrid w:val="0"/>
              <w:spacing w:line="440" w:lineRule="exact"/>
              <w:ind w:firstLine="420" w:firstLineChars="200"/>
              <w:rPr>
                <w:rFonts w:hint="default" w:asciiTheme="minorEastAsia" w:hAnsiTheme="minorEastAsia"/>
                <w:bCs/>
                <w:color w:val="000000" w:themeColor="text1"/>
                <w:kern w:val="0"/>
                <w:szCs w:val="21"/>
                <w:lang w:val="en-US" w:eastAsia="zh-CN"/>
                <w14:textFill>
                  <w14:solidFill>
                    <w14:schemeClr w14:val="tx1"/>
                  </w14:solidFill>
                </w14:textFill>
              </w:rPr>
            </w:pPr>
            <w:r>
              <w:rPr>
                <w:rFonts w:hint="eastAsia" w:asciiTheme="minorEastAsia" w:hAnsiTheme="minorEastAsia"/>
                <w:bCs/>
                <w:color w:val="000000" w:themeColor="text1"/>
                <w:kern w:val="0"/>
                <w:szCs w:val="21"/>
                <w:lang w:val="en-US" w:eastAsia="zh-CN"/>
                <w14:textFill>
                  <w14:solidFill>
                    <w14:schemeClr w14:val="tx1"/>
                  </w14:solidFill>
                </w14:textFill>
              </w:rPr>
              <w:t>39</w:t>
            </w:r>
          </w:p>
        </w:tc>
        <w:tc>
          <w:tcPr>
            <w:tcW w:w="1635" w:type="dxa"/>
            <w:noWrap w:val="0"/>
            <w:vAlign w:val="center"/>
          </w:tcPr>
          <w:p>
            <w:pPr>
              <w:widowControl/>
              <w:snapToGrid w:val="0"/>
              <w:spacing w:line="440" w:lineRule="exact"/>
              <w:ind w:firstLine="420" w:firstLineChars="200"/>
              <w:rPr>
                <w:rFonts w:hint="default" w:asciiTheme="minorEastAsia" w:hAnsiTheme="minorEastAsia" w:eastAsiaTheme="minorEastAsia"/>
                <w:bCs/>
                <w:color w:val="000000" w:themeColor="text1"/>
                <w:kern w:val="0"/>
                <w:szCs w:val="21"/>
                <w:lang w:val="en-US" w:eastAsia="zh-CN"/>
                <w14:textFill>
                  <w14:solidFill>
                    <w14:schemeClr w14:val="tx1"/>
                  </w14:solidFill>
                </w14:textFill>
              </w:rPr>
            </w:pPr>
            <w:r>
              <w:rPr>
                <w:rFonts w:hint="eastAsia" w:asciiTheme="minorEastAsia" w:hAnsiTheme="minorEastAsia"/>
                <w:bCs/>
                <w:color w:val="000000" w:themeColor="text1"/>
                <w:kern w:val="0"/>
                <w:szCs w:val="21"/>
                <w:lang w:val="en-US" w:eastAsia="zh-CN"/>
                <w14:textFill>
                  <w14:solidFill>
                    <w14:schemeClr w14:val="tx1"/>
                  </w14:solidFill>
                </w14:textFill>
              </w:rPr>
              <w:t>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432" w:type="pct"/>
            <w:vMerge w:val="restart"/>
            <w:noWrap w:val="0"/>
            <w:vAlign w:val="center"/>
          </w:tcPr>
          <w:p>
            <w:pPr>
              <w:widowControl/>
              <w:snapToGrid w:val="0"/>
              <w:spacing w:line="440" w:lineRule="exact"/>
              <w:ind w:firstLine="420" w:firstLineChars="200"/>
              <w:rPr>
                <w:rFonts w:hint="eastAsia" w:asciiTheme="minorEastAsia" w:hAnsiTheme="minorEastAsia"/>
                <w:bCs/>
                <w:color w:val="000000" w:themeColor="text1"/>
                <w:kern w:val="0"/>
                <w:szCs w:val="21"/>
                <w:lang w:eastAsia="zh-CN"/>
                <w14:textFill>
                  <w14:solidFill>
                    <w14:schemeClr w14:val="tx1"/>
                  </w14:solidFill>
                </w14:textFill>
              </w:rPr>
            </w:pPr>
            <w:r>
              <w:rPr>
                <w:rFonts w:hint="eastAsia" w:asciiTheme="minorEastAsia" w:hAnsiTheme="minorEastAsia"/>
                <w:bCs/>
                <w:color w:val="000000" w:themeColor="text1"/>
                <w:kern w:val="0"/>
                <w:szCs w:val="21"/>
                <w:lang w:eastAsia="zh-CN"/>
                <w14:textFill>
                  <w14:solidFill>
                    <w14:schemeClr w14:val="tx1"/>
                  </w14:solidFill>
                </w14:textFill>
              </w:rPr>
              <w:t>高层共选课</w:t>
            </w:r>
          </w:p>
        </w:tc>
        <w:tc>
          <w:tcPr>
            <w:tcW w:w="1432" w:type="pct"/>
            <w:noWrap w:val="0"/>
            <w:vAlign w:val="center"/>
          </w:tcPr>
          <w:p>
            <w:pPr>
              <w:widowControl/>
              <w:snapToGrid w:val="0"/>
              <w:spacing w:line="440" w:lineRule="exact"/>
              <w:ind w:firstLine="420" w:firstLineChars="200"/>
              <w:rPr>
                <w:rFonts w:hint="eastAsia" w:asciiTheme="minorEastAsia" w:hAnsiTheme="minorEastAsia"/>
                <w:bCs/>
                <w:color w:val="000000" w:themeColor="text1"/>
                <w:kern w:val="0"/>
                <w:szCs w:val="21"/>
                <w14:textFill>
                  <w14:solidFill>
                    <w14:schemeClr w14:val="tx1"/>
                  </w14:solidFill>
                </w14:textFill>
              </w:rPr>
            </w:pPr>
            <w:r>
              <w:rPr>
                <w:rFonts w:hint="eastAsia" w:asciiTheme="minorEastAsia" w:hAnsiTheme="minorEastAsia"/>
                <w:bCs/>
                <w:color w:val="000000" w:themeColor="text1"/>
                <w:kern w:val="0"/>
                <w:szCs w:val="21"/>
                <w14:textFill>
                  <w14:solidFill>
                    <w14:schemeClr w14:val="tx1"/>
                  </w14:solidFill>
                </w14:textFill>
              </w:rPr>
              <w:t>专业选修课</w:t>
            </w:r>
          </w:p>
        </w:tc>
        <w:tc>
          <w:tcPr>
            <w:tcW w:w="1175" w:type="pct"/>
            <w:noWrap w:val="0"/>
            <w:vAlign w:val="top"/>
          </w:tcPr>
          <w:p>
            <w:pPr>
              <w:widowControl/>
              <w:snapToGrid w:val="0"/>
              <w:spacing w:line="440" w:lineRule="exact"/>
              <w:ind w:firstLine="420" w:firstLineChars="200"/>
              <w:rPr>
                <w:rFonts w:hint="default" w:asciiTheme="minorEastAsia" w:hAnsiTheme="minorEastAsia"/>
                <w:bCs/>
                <w:color w:val="000000" w:themeColor="text1"/>
                <w:kern w:val="0"/>
                <w:szCs w:val="21"/>
                <w:lang w:val="en-US" w:eastAsia="zh-CN"/>
                <w14:textFill>
                  <w14:solidFill>
                    <w14:schemeClr w14:val="tx1"/>
                  </w14:solidFill>
                </w14:textFill>
              </w:rPr>
            </w:pPr>
            <w:r>
              <w:rPr>
                <w:rFonts w:hint="eastAsia" w:asciiTheme="minorEastAsia" w:hAnsiTheme="minorEastAsia"/>
                <w:bCs/>
                <w:color w:val="000000" w:themeColor="text1"/>
                <w:kern w:val="0"/>
                <w:szCs w:val="21"/>
                <w:lang w:val="en-US" w:eastAsia="zh-CN"/>
                <w14:textFill>
                  <w14:solidFill>
                    <w14:schemeClr w14:val="tx1"/>
                  </w14:solidFill>
                </w14:textFill>
              </w:rPr>
              <w:t>19</w:t>
            </w:r>
          </w:p>
        </w:tc>
        <w:tc>
          <w:tcPr>
            <w:tcW w:w="1635" w:type="dxa"/>
            <w:noWrap w:val="0"/>
            <w:vAlign w:val="center"/>
          </w:tcPr>
          <w:p>
            <w:pPr>
              <w:widowControl/>
              <w:snapToGrid w:val="0"/>
              <w:spacing w:line="440" w:lineRule="exact"/>
              <w:ind w:firstLine="420" w:firstLineChars="200"/>
              <w:rPr>
                <w:rFonts w:hint="default" w:asciiTheme="minorEastAsia" w:hAnsiTheme="minorEastAsia" w:eastAsiaTheme="minorEastAsia"/>
                <w:bCs/>
                <w:color w:val="000000" w:themeColor="text1"/>
                <w:kern w:val="0"/>
                <w:szCs w:val="21"/>
                <w:lang w:val="en-US" w:eastAsia="zh-CN"/>
                <w14:textFill>
                  <w14:solidFill>
                    <w14:schemeClr w14:val="tx1"/>
                  </w14:solidFill>
                </w14:textFill>
              </w:rPr>
            </w:pPr>
            <w:r>
              <w:rPr>
                <w:rFonts w:hint="eastAsia" w:asciiTheme="minorEastAsia" w:hAnsiTheme="minorEastAsia"/>
                <w:bCs/>
                <w:color w:val="000000" w:themeColor="text1"/>
                <w:kern w:val="0"/>
                <w:szCs w:val="21"/>
                <w:lang w:val="en-US" w:eastAsia="zh-CN"/>
                <w14:textFill>
                  <w14:solidFill>
                    <w14:schemeClr w14:val="tx1"/>
                  </w14:solidFill>
                </w14:textFill>
              </w:rPr>
              <w:t>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32" w:type="pct"/>
            <w:vMerge w:val="continue"/>
            <w:noWrap w:val="0"/>
            <w:vAlign w:val="center"/>
          </w:tcPr>
          <w:p>
            <w:pPr>
              <w:widowControl/>
              <w:snapToGrid w:val="0"/>
              <w:spacing w:line="440" w:lineRule="exact"/>
              <w:ind w:firstLine="420" w:firstLineChars="200"/>
              <w:rPr>
                <w:rFonts w:hint="eastAsia" w:asciiTheme="minorEastAsia" w:hAnsiTheme="minorEastAsia"/>
                <w:bCs/>
                <w:color w:val="000000" w:themeColor="text1"/>
                <w:kern w:val="0"/>
                <w:szCs w:val="21"/>
                <w14:textFill>
                  <w14:solidFill>
                    <w14:schemeClr w14:val="tx1"/>
                  </w14:solidFill>
                </w14:textFill>
              </w:rPr>
            </w:pPr>
          </w:p>
        </w:tc>
        <w:tc>
          <w:tcPr>
            <w:tcW w:w="1432" w:type="pct"/>
            <w:noWrap w:val="0"/>
            <w:vAlign w:val="center"/>
          </w:tcPr>
          <w:p>
            <w:pPr>
              <w:widowControl/>
              <w:snapToGrid w:val="0"/>
              <w:spacing w:line="440" w:lineRule="exact"/>
              <w:ind w:firstLine="420" w:firstLineChars="200"/>
              <w:rPr>
                <w:rFonts w:hint="eastAsia" w:asciiTheme="minorEastAsia" w:hAnsiTheme="minorEastAsia"/>
                <w:bCs/>
                <w:color w:val="000000" w:themeColor="text1"/>
                <w:kern w:val="0"/>
                <w:szCs w:val="21"/>
                <w14:textFill>
                  <w14:solidFill>
                    <w14:schemeClr w14:val="tx1"/>
                  </w14:solidFill>
                </w14:textFill>
              </w:rPr>
            </w:pPr>
            <w:r>
              <w:rPr>
                <w:rFonts w:hint="eastAsia" w:asciiTheme="minorEastAsia" w:hAnsiTheme="minorEastAsia"/>
                <w:bCs/>
                <w:color w:val="000000" w:themeColor="text1"/>
                <w:kern w:val="0"/>
                <w:szCs w:val="21"/>
                <w14:textFill>
                  <w14:solidFill>
                    <w14:schemeClr w14:val="tx1"/>
                  </w14:solidFill>
                </w14:textFill>
              </w:rPr>
              <w:t>公共</w:t>
            </w:r>
            <w:r>
              <w:rPr>
                <w:rFonts w:asciiTheme="minorEastAsia" w:hAnsiTheme="minorEastAsia"/>
                <w:bCs/>
                <w:color w:val="000000" w:themeColor="text1"/>
                <w:kern w:val="0"/>
                <w:szCs w:val="21"/>
                <w14:textFill>
                  <w14:solidFill>
                    <w14:schemeClr w14:val="tx1"/>
                  </w14:solidFill>
                </w14:textFill>
              </w:rPr>
              <w:t>选修</w:t>
            </w:r>
            <w:r>
              <w:rPr>
                <w:rFonts w:hint="eastAsia" w:asciiTheme="minorEastAsia" w:hAnsiTheme="minorEastAsia"/>
                <w:bCs/>
                <w:color w:val="000000" w:themeColor="text1"/>
                <w:kern w:val="0"/>
                <w:szCs w:val="21"/>
                <w14:textFill>
                  <w14:solidFill>
                    <w14:schemeClr w14:val="tx1"/>
                  </w14:solidFill>
                </w14:textFill>
              </w:rPr>
              <w:t>课</w:t>
            </w:r>
          </w:p>
        </w:tc>
        <w:tc>
          <w:tcPr>
            <w:tcW w:w="1175" w:type="pct"/>
            <w:noWrap w:val="0"/>
            <w:vAlign w:val="top"/>
          </w:tcPr>
          <w:p>
            <w:pPr>
              <w:widowControl/>
              <w:snapToGrid w:val="0"/>
              <w:spacing w:line="440" w:lineRule="exact"/>
              <w:ind w:firstLine="420" w:firstLineChars="200"/>
              <w:rPr>
                <w:rFonts w:hint="default" w:asciiTheme="minorEastAsia" w:hAnsiTheme="minorEastAsia"/>
                <w:bCs/>
                <w:color w:val="000000" w:themeColor="text1"/>
                <w:kern w:val="0"/>
                <w:szCs w:val="21"/>
                <w:lang w:val="en-US" w:eastAsia="zh-CN"/>
                <w14:textFill>
                  <w14:solidFill>
                    <w14:schemeClr w14:val="tx1"/>
                  </w14:solidFill>
                </w14:textFill>
              </w:rPr>
            </w:pPr>
            <w:r>
              <w:rPr>
                <w:rFonts w:hint="eastAsia" w:asciiTheme="minorEastAsia" w:hAnsiTheme="minorEastAsia"/>
                <w:bCs/>
                <w:color w:val="000000" w:themeColor="text1"/>
                <w:kern w:val="0"/>
                <w:szCs w:val="21"/>
                <w:lang w:val="en-US" w:eastAsia="zh-CN"/>
                <w14:textFill>
                  <w14:solidFill>
                    <w14:schemeClr w14:val="tx1"/>
                  </w14:solidFill>
                </w14:textFill>
              </w:rPr>
              <w:t>2</w:t>
            </w:r>
          </w:p>
        </w:tc>
        <w:tc>
          <w:tcPr>
            <w:tcW w:w="1635" w:type="dxa"/>
            <w:noWrap w:val="0"/>
            <w:vAlign w:val="center"/>
          </w:tcPr>
          <w:p>
            <w:pPr>
              <w:widowControl/>
              <w:snapToGrid w:val="0"/>
              <w:spacing w:line="440" w:lineRule="exact"/>
              <w:ind w:firstLine="420" w:firstLineChars="200"/>
              <w:rPr>
                <w:rFonts w:hint="default" w:asciiTheme="minorEastAsia" w:hAnsiTheme="minorEastAsia" w:eastAsiaTheme="minorEastAsia"/>
                <w:bCs/>
                <w:color w:val="000000" w:themeColor="text1"/>
                <w:kern w:val="0"/>
                <w:szCs w:val="21"/>
                <w:lang w:val="en-US" w:eastAsia="zh-CN"/>
                <w14:textFill>
                  <w14:solidFill>
                    <w14:schemeClr w14:val="tx1"/>
                  </w14:solidFill>
                </w14:textFill>
              </w:rPr>
            </w:pPr>
            <w:r>
              <w:rPr>
                <w:rFonts w:hint="eastAsia" w:asciiTheme="minorEastAsia" w:hAnsiTheme="minorEastAsia"/>
                <w:bCs/>
                <w:color w:val="000000" w:themeColor="text1"/>
                <w:kern w:val="0"/>
                <w:szCs w:val="21"/>
                <w:lang w:val="en-US" w:eastAsia="zh-CN"/>
                <w14:textFill>
                  <w14:solidFill>
                    <w14:schemeClr w14:val="tx1"/>
                  </w14:solidFill>
                </w14:textFill>
              </w:rPr>
              <w:t>1.36</w:t>
            </w:r>
          </w:p>
        </w:tc>
      </w:tr>
    </w:tbl>
    <w:p>
      <w:pPr>
        <w:pStyle w:val="2"/>
      </w:pPr>
    </w:p>
    <w:p>
      <w:pPr>
        <w:pStyle w:val="4"/>
        <w:spacing w:line="440" w:lineRule="exact"/>
        <w:ind w:firstLine="42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（二）工作任务与职业能力分析</w:t>
      </w:r>
    </w:p>
    <w:p>
      <w:pPr>
        <w:spacing w:line="360" w:lineRule="auto"/>
        <w:jc w:val="center"/>
        <w:rPr>
          <w:rFonts w:hint="eastAsia" w:ascii="黑体" w:hAnsi="黑体" w:eastAsia="黑体"/>
          <w:color w:val="auto"/>
          <w:szCs w:val="21"/>
        </w:rPr>
      </w:pPr>
      <w:r>
        <w:rPr>
          <w:rFonts w:hint="eastAsia" w:ascii="黑体" w:hAnsi="黑体" w:eastAsia="黑体"/>
          <w:color w:val="auto"/>
          <w:szCs w:val="21"/>
        </w:rPr>
        <w:t xml:space="preserve">表1  </w:t>
      </w:r>
      <w:r>
        <w:rPr>
          <w:rFonts w:hint="default" w:ascii="黑体" w:hAnsi="黑体" w:eastAsia="黑体"/>
          <w:color w:val="auto"/>
          <w:szCs w:val="21"/>
          <w:lang w:val="en-US"/>
        </w:rPr>
        <w:t>工业设计</w:t>
      </w:r>
      <w:r>
        <w:rPr>
          <w:rFonts w:hint="eastAsia" w:ascii="黑体" w:hAnsi="黑体" w:eastAsia="黑体"/>
          <w:color w:val="auto"/>
          <w:szCs w:val="21"/>
        </w:rPr>
        <w:t>专业职业能力分析</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607"/>
        <w:gridCol w:w="3451"/>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1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int="eastAsia"/>
                <w:b/>
              </w:rPr>
              <w:t>工作领域</w:t>
            </w:r>
          </w:p>
        </w:tc>
        <w:tc>
          <w:tcPr>
            <w:tcW w:w="943" w:type="pct"/>
            <w:tcBorders>
              <w:top w:val="single" w:color="auto" w:sz="4" w:space="0"/>
              <w:left w:val="single" w:color="auto" w:sz="4" w:space="0"/>
              <w:bottom w:val="single" w:color="auto" w:sz="4" w:space="0"/>
              <w:right w:val="single" w:color="auto" w:sz="4" w:space="0"/>
            </w:tcBorders>
            <w:vAlign w:val="center"/>
          </w:tcPr>
          <w:p>
            <w:pPr>
              <w:pStyle w:val="17"/>
              <w:spacing w:line="360" w:lineRule="auto"/>
              <w:jc w:val="center"/>
              <w:rPr>
                <w:b/>
              </w:rPr>
            </w:pPr>
            <w:r>
              <w:rPr>
                <w:rFonts w:hint="eastAsia"/>
                <w:b/>
              </w:rPr>
              <w:t>工作任务</w:t>
            </w:r>
          </w:p>
        </w:tc>
        <w:tc>
          <w:tcPr>
            <w:tcW w:w="202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int="eastAsia"/>
                <w:b/>
              </w:rPr>
              <w:t>职业能力</w:t>
            </w:r>
          </w:p>
        </w:tc>
        <w:tc>
          <w:tcPr>
            <w:tcW w:w="132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int="eastAsia"/>
                <w:b/>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10" w:type="pct"/>
            <w:tcBorders>
              <w:top w:val="single" w:color="auto" w:sz="4" w:space="0"/>
              <w:left w:val="single" w:color="auto" w:sz="4" w:space="0"/>
              <w:right w:val="single" w:color="auto" w:sz="4" w:space="0"/>
            </w:tcBorders>
            <w:vAlign w:val="center"/>
          </w:tcPr>
          <w:p>
            <w:pPr>
              <w:spacing w:line="360" w:lineRule="auto"/>
              <w:jc w:val="center"/>
            </w:pPr>
            <w:r>
              <w:rPr>
                <w:rFonts w:hint="eastAsia"/>
              </w:rPr>
              <w:t>产品造型设计</w:t>
            </w:r>
          </w:p>
        </w:tc>
        <w:tc>
          <w:tcPr>
            <w:tcW w:w="943" w:type="pct"/>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组织产品开发团队，协调资源，跟进产品的开发，保证日程</w:t>
            </w:r>
          </w:p>
          <w:p>
            <w:pPr>
              <w:pStyle w:val="17"/>
              <w:spacing w:line="360" w:lineRule="auto"/>
            </w:pPr>
            <w:r>
              <w:rPr>
                <w:rFonts w:hint="eastAsia"/>
              </w:rPr>
              <w:t>进度。</w:t>
            </w:r>
          </w:p>
        </w:tc>
        <w:tc>
          <w:tcPr>
            <w:tcW w:w="2025" w:type="pct"/>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w:t>
            </w:r>
            <w:r>
              <w:t>1</w:t>
            </w:r>
            <w:r>
              <w:rPr>
                <w:rFonts w:hint="eastAsia"/>
              </w:rPr>
              <w:t>）调查市场并研究需求，形成市场需求文档；</w:t>
            </w:r>
          </w:p>
          <w:p>
            <w:pPr>
              <w:spacing w:line="360" w:lineRule="auto"/>
            </w:pPr>
            <w:r>
              <w:rPr>
                <w:rFonts w:hint="eastAsia"/>
              </w:rPr>
              <w:t>（</w:t>
            </w:r>
            <w:r>
              <w:t>2</w:t>
            </w:r>
            <w:r>
              <w:rPr>
                <w:rFonts w:hint="eastAsia"/>
              </w:rPr>
              <w:t>）负责新产品设计，拟定设计规划和方案；</w:t>
            </w:r>
          </w:p>
          <w:p>
            <w:pPr>
              <w:spacing w:line="360" w:lineRule="auto"/>
            </w:pPr>
            <w:r>
              <w:rPr>
                <w:rFonts w:hint="eastAsia"/>
              </w:rPr>
              <w:t>（</w:t>
            </w:r>
            <w:r>
              <w:t>3</w:t>
            </w:r>
            <w:r>
              <w:rPr>
                <w:rFonts w:hint="eastAsia"/>
              </w:rPr>
              <w:t>）负责新产品的原型设计；</w:t>
            </w:r>
          </w:p>
          <w:p>
            <w:pPr>
              <w:spacing w:line="360" w:lineRule="auto"/>
            </w:pPr>
            <w:r>
              <w:rPr>
                <w:rFonts w:hint="eastAsia"/>
              </w:rPr>
              <w:t>（</w:t>
            </w:r>
            <w:r>
              <w:t>4</w:t>
            </w:r>
            <w:r>
              <w:rPr>
                <w:rFonts w:hint="eastAsia"/>
              </w:rPr>
              <w:t>）组织产品开发团队，协调资源，跟进产品的开发，保证日程进度。</w:t>
            </w:r>
          </w:p>
          <w:p>
            <w:pPr>
              <w:spacing w:line="360" w:lineRule="auto"/>
            </w:pPr>
            <w:r>
              <w:rPr>
                <w:rFonts w:hint="eastAsia"/>
              </w:rPr>
              <w:t>（</w:t>
            </w:r>
            <w:r>
              <w:t>5</w:t>
            </w:r>
            <w:r>
              <w:rPr>
                <w:rFonts w:hint="eastAsia"/>
              </w:rPr>
              <w:t>）分析产品运营数据，收集运营意见，及时调整产品形态，优化产品，并提出合理的运营建议。</w:t>
            </w:r>
          </w:p>
          <w:p>
            <w:pPr>
              <w:spacing w:line="360" w:lineRule="auto"/>
            </w:pPr>
            <w:r>
              <w:rPr>
                <w:rFonts w:hint="eastAsia"/>
              </w:rPr>
              <w:t>（</w:t>
            </w:r>
            <w:r>
              <w:t>6</w:t>
            </w:r>
            <w:r>
              <w:rPr>
                <w:rFonts w:hint="eastAsia"/>
              </w:rPr>
              <w:t>）</w:t>
            </w:r>
            <w:r>
              <w:t xml:space="preserve"> </w:t>
            </w:r>
            <w:r>
              <w:rPr>
                <w:rFonts w:hint="eastAsia"/>
              </w:rPr>
              <w:t>以用户体验为中心，改进现有产品，或设计新产品。</w:t>
            </w:r>
          </w:p>
        </w:tc>
        <w:tc>
          <w:tcPr>
            <w:tcW w:w="1320" w:type="pct"/>
            <w:tcBorders>
              <w:top w:val="single" w:color="auto" w:sz="4" w:space="0"/>
              <w:left w:val="single" w:color="auto" w:sz="4" w:space="0"/>
              <w:right w:val="single" w:color="auto" w:sz="4" w:space="0"/>
            </w:tcBorders>
            <w:vAlign w:val="center"/>
          </w:tcPr>
          <w:p>
            <w:pPr>
              <w:spacing w:line="360" w:lineRule="auto"/>
              <w:jc w:val="center"/>
            </w:pPr>
            <w:r>
              <w:rPr>
                <w:rFonts w:hint="eastAsia"/>
              </w:rPr>
              <w:t>《设计构成》</w:t>
            </w:r>
          </w:p>
          <w:p>
            <w:pPr>
              <w:spacing w:line="360" w:lineRule="auto"/>
              <w:jc w:val="center"/>
            </w:pPr>
            <w:r>
              <w:rPr>
                <w:rFonts w:hint="eastAsia"/>
              </w:rPr>
              <w:t>《设计表达快速表现》</w:t>
            </w:r>
          </w:p>
          <w:p>
            <w:pPr>
              <w:spacing w:line="360" w:lineRule="auto"/>
              <w:jc w:val="center"/>
            </w:pPr>
            <w:r>
              <w:rPr>
                <w:rFonts w:hint="eastAsia"/>
              </w:rPr>
              <w:t>《设计表达二维表现》</w:t>
            </w:r>
          </w:p>
          <w:p>
            <w:pPr>
              <w:spacing w:line="360" w:lineRule="auto"/>
              <w:jc w:val="center"/>
            </w:pPr>
            <w:r>
              <w:rPr>
                <w:rFonts w:hint="eastAsia"/>
              </w:rPr>
              <w:t>《设计表达三维表现》</w:t>
            </w:r>
          </w:p>
          <w:p>
            <w:pPr>
              <w:spacing w:line="360" w:lineRule="auto"/>
              <w:jc w:val="center"/>
              <w:rPr>
                <w:rFonts w:hint="eastAsia"/>
              </w:rPr>
            </w:pPr>
            <w:r>
              <w:rPr>
                <w:rFonts w:hint="eastAsia"/>
              </w:rPr>
              <w:t>《机械制图与CAD》</w:t>
            </w:r>
          </w:p>
          <w:p>
            <w:pPr>
              <w:pStyle w:val="2"/>
              <w:ind w:left="0" w:leftChars="0" w:firstLine="0" w:firstLineChars="0"/>
              <w:jc w:val="center"/>
            </w:pPr>
            <w:r>
              <w:rPr>
                <w:rFonts w:hint="eastAsia"/>
              </w:rPr>
              <w:t>《机械制图与公差》</w:t>
            </w:r>
          </w:p>
          <w:p>
            <w:pPr>
              <w:spacing w:line="360" w:lineRule="auto"/>
              <w:jc w:val="center"/>
              <w:rPr>
                <w:rFonts w:hint="eastAsia"/>
              </w:rPr>
            </w:pPr>
            <w:r>
              <w:rPr>
                <w:rFonts w:hint="eastAsia"/>
              </w:rPr>
              <w:t>《设计程序与方法》</w:t>
            </w:r>
          </w:p>
          <w:p>
            <w:pPr>
              <w:spacing w:line="360" w:lineRule="auto"/>
              <w:jc w:val="center"/>
              <w:rPr>
                <w:rFonts w:hint="eastAsia"/>
              </w:rPr>
            </w:pPr>
            <w:r>
              <w:rPr>
                <w:rFonts w:hint="eastAsia"/>
              </w:rPr>
              <w:t>《设计材料应用》</w:t>
            </w:r>
          </w:p>
          <w:p>
            <w:pPr>
              <w:spacing w:line="360" w:lineRule="auto"/>
              <w:jc w:val="center"/>
            </w:pPr>
            <w:r>
              <w:rPr>
                <w:rFonts w:hint="eastAsia"/>
              </w:rPr>
              <w:t>《人机工程学》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10" w:type="pct"/>
            <w:tcBorders>
              <w:left w:val="single" w:color="auto" w:sz="4" w:space="0"/>
              <w:right w:val="single" w:color="auto" w:sz="4" w:space="0"/>
            </w:tcBorders>
            <w:vAlign w:val="center"/>
          </w:tcPr>
          <w:p>
            <w:pPr>
              <w:spacing w:line="360" w:lineRule="auto"/>
              <w:jc w:val="center"/>
            </w:pPr>
            <w:r>
              <w:rPr>
                <w:rFonts w:hint="eastAsia"/>
              </w:rPr>
              <w:t>产品结构设计</w:t>
            </w:r>
          </w:p>
        </w:tc>
        <w:tc>
          <w:tcPr>
            <w:tcW w:w="943" w:type="pct"/>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结合产品结构设计，制定产的制造工艺规范、质量标准等。</w:t>
            </w:r>
          </w:p>
        </w:tc>
        <w:tc>
          <w:tcPr>
            <w:tcW w:w="2025" w:type="pct"/>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w:t>
            </w:r>
            <w:r>
              <w:t>1</w:t>
            </w:r>
            <w:r>
              <w:rPr>
                <w:rFonts w:hint="eastAsia"/>
              </w:rPr>
              <w:t>）负责公司新产品的设计开发中的产品结构设计工作，使所设计的产品结构既符合产品艺术设计标准、便于加工生产，又能满足产品功能和性能要求，最好能美观、大方、促使消费者购买；</w:t>
            </w:r>
          </w:p>
          <w:p>
            <w:pPr>
              <w:spacing w:line="360" w:lineRule="auto"/>
            </w:pPr>
            <w:r>
              <w:rPr>
                <w:rFonts w:hint="eastAsia"/>
              </w:rPr>
              <w:t>（</w:t>
            </w:r>
            <w:r>
              <w:t>2</w:t>
            </w:r>
            <w:r>
              <w:rPr>
                <w:rFonts w:hint="eastAsia"/>
              </w:rPr>
              <w:t>）结合产品结构设计，制定产品的制造工艺规范、质</w:t>
            </w:r>
          </w:p>
          <w:p>
            <w:pPr>
              <w:spacing w:line="360" w:lineRule="auto"/>
            </w:pPr>
            <w:r>
              <w:rPr>
                <w:rFonts w:hint="eastAsia"/>
              </w:rPr>
              <w:t>量标准等。</w:t>
            </w:r>
          </w:p>
          <w:p>
            <w:pPr>
              <w:spacing w:line="360" w:lineRule="auto"/>
            </w:pPr>
            <w:r>
              <w:rPr>
                <w:rFonts w:hint="eastAsia"/>
              </w:rPr>
              <w:t>（</w:t>
            </w:r>
            <w:r>
              <w:t>3</w:t>
            </w:r>
            <w:r>
              <w:rPr>
                <w:rFonts w:hint="eastAsia"/>
              </w:rPr>
              <w:t>）定制化开发的产品结构，需要同时设计开发产品定制模具。要求能熟练运用设计软件</w:t>
            </w:r>
            <w:r>
              <w:t>Auto CAD</w:t>
            </w:r>
            <w:r>
              <w:rPr>
                <w:rFonts w:hint="eastAsia"/>
              </w:rPr>
              <w:t>、</w:t>
            </w:r>
            <w:r>
              <w:t>PRO/E</w:t>
            </w:r>
            <w:r>
              <w:rPr>
                <w:rFonts w:hint="eastAsia"/>
              </w:rPr>
              <w:t>、</w:t>
            </w:r>
            <w:r>
              <w:t>3D max</w:t>
            </w:r>
            <w:r>
              <w:rPr>
                <w:rFonts w:hint="eastAsia"/>
              </w:rPr>
              <w:t>等二维或三维设计软件。</w:t>
            </w:r>
          </w:p>
        </w:tc>
        <w:tc>
          <w:tcPr>
            <w:tcW w:w="1320" w:type="pct"/>
            <w:tcBorders>
              <w:left w:val="single" w:color="auto" w:sz="4" w:space="0"/>
              <w:right w:val="single" w:color="auto" w:sz="4" w:space="0"/>
            </w:tcBorders>
            <w:vAlign w:val="center"/>
          </w:tcPr>
          <w:p>
            <w:pPr>
              <w:spacing w:line="360" w:lineRule="auto"/>
              <w:jc w:val="center"/>
            </w:pPr>
            <w:r>
              <w:rPr>
                <w:rFonts w:hint="eastAsia"/>
              </w:rPr>
              <w:t>《设计表达三维表现》《机械制图与公差》</w:t>
            </w:r>
          </w:p>
          <w:p>
            <w:pPr>
              <w:spacing w:line="360" w:lineRule="auto"/>
              <w:jc w:val="center"/>
            </w:pPr>
            <w:r>
              <w:rPr>
                <w:rFonts w:hint="eastAsia"/>
              </w:rPr>
              <w:t>《机械制图与CAD》</w:t>
            </w:r>
          </w:p>
          <w:p>
            <w:pPr>
              <w:spacing w:line="360" w:lineRule="auto"/>
              <w:jc w:val="center"/>
            </w:pPr>
            <w:r>
              <w:rPr>
                <w:rFonts w:hint="eastAsia"/>
              </w:rPr>
              <w:t>《机械设计基础》</w:t>
            </w:r>
          </w:p>
          <w:p>
            <w:pPr>
              <w:spacing w:line="360" w:lineRule="auto"/>
              <w:jc w:val="center"/>
            </w:pPr>
            <w:r>
              <w:rPr>
                <w:rFonts w:hint="eastAsia"/>
              </w:rPr>
              <w:t>《人机工程学》</w:t>
            </w:r>
          </w:p>
          <w:p>
            <w:pPr>
              <w:spacing w:line="360" w:lineRule="auto"/>
              <w:jc w:val="center"/>
            </w:pPr>
            <w:r>
              <w:rPr>
                <w:rFonts w:hint="eastAsia"/>
              </w:rPr>
              <w:t>《设计材料应用》</w:t>
            </w:r>
          </w:p>
          <w:p>
            <w:pPr>
              <w:spacing w:line="360" w:lineRule="auto"/>
              <w:jc w:val="center"/>
            </w:pPr>
            <w:r>
              <w:rPr>
                <w:rFonts w:hint="eastAsia"/>
              </w:rPr>
              <w:t>《模型制作》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10" w:type="pct"/>
            <w:tcBorders>
              <w:left w:val="single" w:color="auto" w:sz="4" w:space="0"/>
              <w:right w:val="single" w:color="auto" w:sz="4" w:space="0"/>
            </w:tcBorders>
            <w:vAlign w:val="center"/>
          </w:tcPr>
          <w:p>
            <w:pPr>
              <w:spacing w:line="360" w:lineRule="auto"/>
              <w:jc w:val="center"/>
            </w:pPr>
            <w:r>
              <w:rPr>
                <w:rFonts w:hint="eastAsia"/>
              </w:rPr>
              <w:t>产品包装设计</w:t>
            </w:r>
          </w:p>
        </w:tc>
        <w:tc>
          <w:tcPr>
            <w:tcW w:w="943" w:type="pct"/>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根据客户产品特征完成样品的结构设计、制图、打样、试装、测试及样品的跟踪</w:t>
            </w:r>
            <w:r>
              <w:t>,</w:t>
            </w:r>
            <w:r>
              <w:rPr>
                <w:rFonts w:hint="eastAsia"/>
              </w:rPr>
              <w:t>并给予客户现场的技术支持。</w:t>
            </w:r>
          </w:p>
        </w:tc>
        <w:tc>
          <w:tcPr>
            <w:tcW w:w="202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pPr>
            <w:r>
              <w:t xml:space="preserve">1. </w:t>
            </w:r>
            <w:r>
              <w:rPr>
                <w:rFonts w:hint="eastAsia"/>
              </w:rPr>
              <w:t>产品结构设计图纸的绘制及下发</w:t>
            </w:r>
            <w:r>
              <w:t>;</w:t>
            </w:r>
          </w:p>
          <w:p>
            <w:pPr>
              <w:autoSpaceDE w:val="0"/>
              <w:autoSpaceDN w:val="0"/>
              <w:adjustRightInd w:val="0"/>
            </w:pPr>
            <w:r>
              <w:t xml:space="preserve">2. </w:t>
            </w:r>
            <w:r>
              <w:rPr>
                <w:rFonts w:hint="eastAsia"/>
              </w:rPr>
              <w:t>根据生产工艺需要或客户的要求</w:t>
            </w:r>
            <w:r>
              <w:t>,</w:t>
            </w:r>
            <w:r>
              <w:rPr>
                <w:rFonts w:hint="eastAsia"/>
              </w:rPr>
              <w:t>对图纸或结构做适当的调整</w:t>
            </w:r>
            <w:r>
              <w:t>;</w:t>
            </w:r>
          </w:p>
          <w:p>
            <w:pPr>
              <w:autoSpaceDE w:val="0"/>
              <w:autoSpaceDN w:val="0"/>
              <w:adjustRightInd w:val="0"/>
            </w:pPr>
            <w:r>
              <w:t xml:space="preserve">3. </w:t>
            </w:r>
            <w:r>
              <w:rPr>
                <w:rFonts w:hint="eastAsia"/>
              </w:rPr>
              <w:t>根据客户产品特征完成样品的结构设计、制图、打样、试装、测试及样品的跟踪</w:t>
            </w:r>
            <w:r>
              <w:t>,</w:t>
            </w:r>
            <w:r>
              <w:rPr>
                <w:rFonts w:hint="eastAsia"/>
              </w:rPr>
              <w:t>并给予客户现场的技术支持</w:t>
            </w:r>
            <w:r>
              <w:t>;</w:t>
            </w:r>
          </w:p>
          <w:p>
            <w:pPr>
              <w:autoSpaceDE w:val="0"/>
              <w:autoSpaceDN w:val="0"/>
              <w:adjustRightInd w:val="0"/>
            </w:pPr>
            <w:r>
              <w:t xml:space="preserve">4. </w:t>
            </w:r>
            <w:r>
              <w:rPr>
                <w:rFonts w:hint="eastAsia"/>
              </w:rPr>
              <w:t>根据客户要求</w:t>
            </w:r>
            <w:r>
              <w:t>,</w:t>
            </w:r>
            <w:r>
              <w:rPr>
                <w:rFonts w:hint="eastAsia"/>
              </w:rPr>
              <w:t>主导项目工作、组建项目团队、编制并执行项目计划、编写整体解决方案</w:t>
            </w:r>
            <w:r>
              <w:t>;</w:t>
            </w:r>
          </w:p>
          <w:p>
            <w:pPr>
              <w:autoSpaceDE w:val="0"/>
              <w:autoSpaceDN w:val="0"/>
              <w:adjustRightInd w:val="0"/>
            </w:pPr>
            <w:r>
              <w:t xml:space="preserve">5. </w:t>
            </w:r>
            <w:r>
              <w:rPr>
                <w:rFonts w:hint="eastAsia"/>
              </w:rPr>
              <w:t>独立设计整体包装方案、降底包装成本方案、优化包装方案等</w:t>
            </w:r>
            <w:r>
              <w:t>;</w:t>
            </w:r>
          </w:p>
          <w:p>
            <w:pPr>
              <w:autoSpaceDE w:val="0"/>
              <w:autoSpaceDN w:val="0"/>
              <w:adjustRightInd w:val="0"/>
            </w:pPr>
            <w:r>
              <w:t xml:space="preserve">6. </w:t>
            </w:r>
            <w:r>
              <w:rPr>
                <w:rFonts w:hint="eastAsia"/>
              </w:rPr>
              <w:t>了解并收集国内外新功能、新设计、新应用、新包装材料及行业实时市场动态</w:t>
            </w:r>
            <w:r>
              <w:t>;</w:t>
            </w:r>
          </w:p>
        </w:tc>
        <w:tc>
          <w:tcPr>
            <w:tcW w:w="1320" w:type="pct"/>
            <w:tcBorders>
              <w:left w:val="single" w:color="auto" w:sz="4" w:space="0"/>
              <w:right w:val="single" w:color="auto" w:sz="4" w:space="0"/>
            </w:tcBorders>
            <w:vAlign w:val="center"/>
          </w:tcPr>
          <w:p>
            <w:pPr>
              <w:spacing w:line="360" w:lineRule="auto"/>
              <w:jc w:val="center"/>
            </w:pPr>
            <w:r>
              <w:rPr>
                <w:rFonts w:hint="eastAsia"/>
              </w:rPr>
              <w:t>《产品包装设计》</w:t>
            </w:r>
          </w:p>
          <w:p>
            <w:pPr>
              <w:spacing w:line="360" w:lineRule="auto"/>
              <w:jc w:val="center"/>
            </w:pPr>
            <w:r>
              <w:rPr>
                <w:rFonts w:hint="eastAsia"/>
              </w:rPr>
              <w:t>《设计材料应用》</w:t>
            </w:r>
          </w:p>
          <w:p>
            <w:pPr>
              <w:spacing w:line="360" w:lineRule="auto"/>
              <w:jc w:val="center"/>
            </w:pPr>
            <w:r>
              <w:rPr>
                <w:rFonts w:hint="eastAsia"/>
              </w:rPr>
              <w:t>《模型制作》</w:t>
            </w:r>
          </w:p>
          <w:p>
            <w:pPr>
              <w:spacing w:line="360" w:lineRule="auto"/>
              <w:jc w:val="center"/>
            </w:pPr>
            <w:r>
              <w:rPr>
                <w:rFonts w:hint="eastAsia"/>
              </w:rPr>
              <w:t>《机械制图与公差》</w:t>
            </w:r>
          </w:p>
          <w:p>
            <w:pPr>
              <w:spacing w:line="360" w:lineRule="auto"/>
              <w:jc w:val="center"/>
            </w:pPr>
            <w:r>
              <w:rPr>
                <w:rFonts w:hint="eastAsia"/>
              </w:rPr>
              <w:t>《机械制图与CAD》</w:t>
            </w:r>
          </w:p>
          <w:p>
            <w:pPr>
              <w:spacing w:line="360" w:lineRule="auto"/>
              <w:jc w:val="center"/>
            </w:pPr>
            <w:r>
              <w:rPr>
                <w:rFonts w:hint="eastAsia"/>
              </w:rPr>
              <w:t>《设计表达</w:t>
            </w:r>
            <w:r>
              <w:rPr>
                <w:rFonts w:hint="eastAsia"/>
                <w:lang w:val="en-US" w:eastAsia="zh-CN"/>
              </w:rPr>
              <w:t>二</w:t>
            </w:r>
            <w:r>
              <w:rPr>
                <w:rFonts w:hint="eastAsia"/>
              </w:rPr>
              <w:t>维表现》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10" w:type="pct"/>
            <w:tcBorders>
              <w:left w:val="single" w:color="auto" w:sz="4" w:space="0"/>
              <w:right w:val="single" w:color="auto" w:sz="4" w:space="0"/>
            </w:tcBorders>
            <w:vAlign w:val="center"/>
          </w:tcPr>
          <w:p>
            <w:pPr>
              <w:spacing w:line="360" w:lineRule="auto"/>
              <w:jc w:val="center"/>
            </w:pPr>
            <w:r>
              <w:rPr>
                <w:rFonts w:hint="eastAsia"/>
              </w:rPr>
              <w:t>文创产品设计</w:t>
            </w:r>
          </w:p>
        </w:tc>
        <w:tc>
          <w:tcPr>
            <w:tcW w:w="943" w:type="pct"/>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负责开发新的商品，并建立完整供应链，对产品结构、材料和加工工艺有一定了解，并能够与厂商沟通，有生产供应商资源。</w:t>
            </w:r>
          </w:p>
        </w:tc>
        <w:tc>
          <w:tcPr>
            <w:tcW w:w="2025" w:type="pct"/>
            <w:tcBorders>
              <w:top w:val="single" w:color="auto" w:sz="4" w:space="0"/>
              <w:left w:val="single" w:color="auto" w:sz="4" w:space="0"/>
              <w:bottom w:val="single" w:color="auto" w:sz="4" w:space="0"/>
              <w:right w:val="single" w:color="auto" w:sz="4" w:space="0"/>
            </w:tcBorders>
            <w:vAlign w:val="center"/>
          </w:tcPr>
          <w:p>
            <w:pPr>
              <w:spacing w:line="360" w:lineRule="auto"/>
            </w:pPr>
            <w:r>
              <w:t>1</w:t>
            </w:r>
            <w:r>
              <w:rPr>
                <w:rFonts w:hint="eastAsia"/>
              </w:rPr>
              <w:t>、了解创意产品（文化创意工艺品）的市场和行业运作模式，参与制定产品的战略规划，明确产品定位及品牌表现策略；</w:t>
            </w:r>
          </w:p>
          <w:p>
            <w:pPr>
              <w:spacing w:line="360" w:lineRule="auto"/>
            </w:pPr>
            <w:r>
              <w:t>2</w:t>
            </w:r>
            <w:r>
              <w:rPr>
                <w:rFonts w:hint="eastAsia"/>
              </w:rPr>
              <w:t>、负责开发新的商品，并建立完整供应链，对产品结构、材料和加工工艺有一定了解，并能够与厂商沟通，有生产供应商资源；</w:t>
            </w:r>
          </w:p>
          <w:p>
            <w:pPr>
              <w:spacing w:line="360" w:lineRule="auto"/>
            </w:pPr>
            <w:r>
              <w:t>3</w:t>
            </w:r>
            <w:r>
              <w:rPr>
                <w:rFonts w:hint="eastAsia"/>
              </w:rPr>
              <w:t>、协调公司衍生产品的相关设计、宣传、推广、销售、客户沟通、渠道等工作的协调开展；</w:t>
            </w:r>
          </w:p>
          <w:p>
            <w:pPr>
              <w:spacing w:line="360" w:lineRule="auto"/>
            </w:pPr>
            <w:r>
              <w:t>4</w:t>
            </w:r>
            <w:r>
              <w:rPr>
                <w:rFonts w:hint="eastAsia"/>
              </w:rPr>
              <w:t>、具有较好的艺术素养和行业发展眼光，善于组织沟通，协调；</w:t>
            </w:r>
          </w:p>
          <w:p>
            <w:pPr>
              <w:spacing w:line="360" w:lineRule="auto"/>
            </w:pPr>
            <w:r>
              <w:t>5</w:t>
            </w:r>
            <w:r>
              <w:rPr>
                <w:rFonts w:hint="eastAsia"/>
              </w:rPr>
              <w:t>、有产品设计经验、能操作三维软件、</w:t>
            </w:r>
            <w:r>
              <w:t>Photoshop</w:t>
            </w:r>
            <w:r>
              <w:rPr>
                <w:rFonts w:hint="eastAsia"/>
              </w:rPr>
              <w:t>、或手绘等技术表现手法。</w:t>
            </w:r>
          </w:p>
        </w:tc>
        <w:tc>
          <w:tcPr>
            <w:tcW w:w="1320" w:type="pct"/>
            <w:tcBorders>
              <w:left w:val="single" w:color="auto" w:sz="4" w:space="0"/>
              <w:right w:val="single" w:color="auto" w:sz="4" w:space="0"/>
            </w:tcBorders>
            <w:vAlign w:val="center"/>
          </w:tcPr>
          <w:p>
            <w:pPr>
              <w:spacing w:line="360" w:lineRule="auto"/>
              <w:jc w:val="center"/>
            </w:pPr>
            <w:r>
              <w:rPr>
                <w:rFonts w:hint="eastAsia"/>
              </w:rPr>
              <w:t>《设计构成》</w:t>
            </w:r>
          </w:p>
          <w:p>
            <w:pPr>
              <w:spacing w:line="360" w:lineRule="auto"/>
              <w:jc w:val="center"/>
            </w:pPr>
            <w:r>
              <w:rPr>
                <w:rFonts w:hint="eastAsia"/>
              </w:rPr>
              <w:t>《设计表达快速表现》</w:t>
            </w:r>
          </w:p>
          <w:p>
            <w:pPr>
              <w:spacing w:line="360" w:lineRule="auto"/>
              <w:jc w:val="center"/>
            </w:pPr>
            <w:r>
              <w:rPr>
                <w:rFonts w:hint="eastAsia"/>
              </w:rPr>
              <w:t>《设计材料应用》</w:t>
            </w:r>
          </w:p>
          <w:p>
            <w:pPr>
              <w:spacing w:line="360" w:lineRule="auto"/>
              <w:jc w:val="center"/>
            </w:pPr>
            <w:r>
              <w:rPr>
                <w:rFonts w:hint="eastAsia"/>
              </w:rPr>
              <w:t>《设计表达</w:t>
            </w:r>
            <w:r>
              <w:rPr>
                <w:rFonts w:hint="eastAsia"/>
                <w:lang w:val="en-US" w:eastAsia="zh-CN"/>
              </w:rPr>
              <w:t>二</w:t>
            </w:r>
            <w:r>
              <w:rPr>
                <w:rFonts w:hint="eastAsia"/>
              </w:rPr>
              <w:t>维表现》</w:t>
            </w:r>
          </w:p>
          <w:p>
            <w:pPr>
              <w:spacing w:line="360" w:lineRule="auto"/>
              <w:jc w:val="center"/>
            </w:pPr>
            <w:r>
              <w:rPr>
                <w:rFonts w:hint="eastAsia"/>
              </w:rPr>
              <w:t>《设计表达三维表现》</w:t>
            </w:r>
          </w:p>
          <w:p>
            <w:pPr>
              <w:spacing w:line="360" w:lineRule="auto"/>
              <w:jc w:val="center"/>
            </w:pPr>
            <w:r>
              <w:rPr>
                <w:rFonts w:hint="eastAsia"/>
              </w:rPr>
              <w:t>《设计程序与方法》《设计</w:t>
            </w:r>
            <w:r>
              <w:rPr>
                <w:rFonts w:hint="eastAsia"/>
                <w:lang w:val="en-US" w:eastAsia="zh-CN"/>
              </w:rPr>
              <w:t>概论</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10" w:type="pct"/>
            <w:tcBorders>
              <w:left w:val="single" w:color="auto" w:sz="4" w:space="0"/>
              <w:right w:val="single" w:color="auto" w:sz="4" w:space="0"/>
            </w:tcBorders>
            <w:vAlign w:val="center"/>
          </w:tcPr>
          <w:p>
            <w:pPr>
              <w:spacing w:line="360" w:lineRule="auto"/>
              <w:jc w:val="center"/>
            </w:pPr>
            <w:r>
              <w:rPr>
                <w:rFonts w:hint="eastAsia"/>
              </w:rPr>
              <w:t>产品交互设计</w:t>
            </w:r>
          </w:p>
        </w:tc>
        <w:tc>
          <w:tcPr>
            <w:tcW w:w="943" w:type="pct"/>
            <w:tcBorders>
              <w:top w:val="single" w:color="auto" w:sz="4" w:space="0"/>
              <w:left w:val="single" w:color="auto" w:sz="4" w:space="0"/>
              <w:bottom w:val="single" w:color="auto" w:sz="4" w:space="0"/>
              <w:right w:val="single" w:color="auto" w:sz="4" w:space="0"/>
            </w:tcBorders>
            <w:vAlign w:val="center"/>
          </w:tcPr>
          <w:p>
            <w:pPr>
              <w:spacing w:line="360" w:lineRule="auto"/>
            </w:pPr>
            <w:r>
              <w:t>对产品进行</w:t>
            </w:r>
            <w:r>
              <w:fldChar w:fldCharType="begin"/>
            </w:r>
            <w:r>
              <w:instrText xml:space="preserve"> HYPERLINK "https://baike.baidu.com/item/%E8%A1%8C%E4%B8%BA%E8%AE%BE%E8%AE%A1" \t "_blank" </w:instrText>
            </w:r>
            <w:r>
              <w:fldChar w:fldCharType="separate"/>
            </w:r>
            <w:r>
              <w:t>行为设计</w:t>
            </w:r>
            <w:r>
              <w:fldChar w:fldCharType="end"/>
            </w:r>
            <w:r>
              <w:t>和</w:t>
            </w:r>
            <w:r>
              <w:fldChar w:fldCharType="begin"/>
            </w:r>
            <w:r>
              <w:instrText xml:space="preserve"> HYPERLINK "https://baike.baidu.com/item/%E7%95%8C%E9%9D%A2%E8%AE%BE%E8%AE%A1" \t "_blank" </w:instrText>
            </w:r>
            <w:r>
              <w:fldChar w:fldCharType="separate"/>
            </w:r>
            <w:r>
              <w:t>界面设计</w:t>
            </w:r>
            <w:r>
              <w:fldChar w:fldCharType="end"/>
            </w:r>
            <w:r>
              <w:t>，行为设计是指各种用户操作后的效果设计，界面设计包括：</w:t>
            </w:r>
            <w:r>
              <w:fldChar w:fldCharType="begin"/>
            </w:r>
            <w:r>
              <w:instrText xml:space="preserve"> HYPERLINK "https://baike.baidu.com/item/%E9%A1%B5%E9%9D%A2%E5%B8%83%E5%B1%80/7852080" \t "_blank" </w:instrText>
            </w:r>
            <w:r>
              <w:fldChar w:fldCharType="separate"/>
            </w:r>
            <w:r>
              <w:t>页面布局</w:t>
            </w:r>
            <w:r>
              <w:fldChar w:fldCharType="end"/>
            </w:r>
            <w:r>
              <w:t>、内容展示等众多界面展现</w:t>
            </w:r>
          </w:p>
        </w:tc>
        <w:tc>
          <w:tcPr>
            <w:tcW w:w="2025" w:type="pct"/>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1、根据公司战略、市场研究、用户需求等，落实把控软件产品开发的流程规范和质量；</w:t>
            </w:r>
          </w:p>
          <w:p>
            <w:pPr>
              <w:spacing w:line="360" w:lineRule="auto"/>
            </w:pPr>
            <w:r>
              <w:rPr>
                <w:rFonts w:hint="eastAsia"/>
              </w:rPr>
              <w:t>2、负责管理来自用户和公司内部的业务需求，完成需求分析，提交产品设计；</w:t>
            </w:r>
          </w:p>
          <w:p>
            <w:pPr>
              <w:spacing w:line="360" w:lineRule="auto"/>
            </w:pPr>
            <w:r>
              <w:rPr>
                <w:rFonts w:hint="eastAsia"/>
              </w:rPr>
              <w:t>3、根据产品实施情况及业务发展，持续改进产品，深度挖掘用户需求；</w:t>
            </w:r>
          </w:p>
          <w:p>
            <w:pPr>
              <w:spacing w:line="360" w:lineRule="auto"/>
            </w:pPr>
            <w:r>
              <w:rPr>
                <w:rFonts w:hint="eastAsia"/>
              </w:rPr>
              <w:t>4、熟悉软件产品实现和管理流程，具备良好的用户体验意识，对交互设计有一定了解；</w:t>
            </w:r>
          </w:p>
          <w:p>
            <w:pPr>
              <w:spacing w:line="360" w:lineRule="auto"/>
            </w:pPr>
            <w:r>
              <w:rPr>
                <w:rFonts w:hint="eastAsia"/>
              </w:rPr>
              <w:t>5、具备优秀的沟通表达能力、团队协作能力，抗压性强；</w:t>
            </w:r>
          </w:p>
          <w:p>
            <w:pPr>
              <w:spacing w:line="360" w:lineRule="auto"/>
            </w:pPr>
            <w:r>
              <w:rPr>
                <w:rFonts w:hint="eastAsia"/>
              </w:rPr>
              <w:t>6、逻辑思维能力强，具备良好的计划、文字表达能力；</w:t>
            </w:r>
          </w:p>
        </w:tc>
        <w:tc>
          <w:tcPr>
            <w:tcW w:w="1320" w:type="pct"/>
            <w:tcBorders>
              <w:left w:val="single" w:color="auto" w:sz="4" w:space="0"/>
              <w:right w:val="single" w:color="auto" w:sz="4" w:space="0"/>
            </w:tcBorders>
            <w:vAlign w:val="center"/>
          </w:tcPr>
          <w:p>
            <w:pPr>
              <w:spacing w:line="360" w:lineRule="auto"/>
              <w:jc w:val="center"/>
            </w:pPr>
            <w:r>
              <w:rPr>
                <w:rFonts w:hint="eastAsia"/>
              </w:rPr>
              <w:t>《设计表达</w:t>
            </w:r>
            <w:r>
              <w:rPr>
                <w:rFonts w:hint="eastAsia"/>
                <w:lang w:val="en-US" w:eastAsia="zh-CN"/>
              </w:rPr>
              <w:t>二</w:t>
            </w:r>
            <w:r>
              <w:rPr>
                <w:rFonts w:hint="eastAsia"/>
              </w:rPr>
              <w:t>维表现》</w:t>
            </w:r>
          </w:p>
          <w:p>
            <w:pPr>
              <w:spacing w:line="360" w:lineRule="auto"/>
              <w:jc w:val="center"/>
            </w:pPr>
            <w:r>
              <w:rPr>
                <w:rFonts w:hint="eastAsia"/>
              </w:rPr>
              <w:t>《设计表达三维表现》</w:t>
            </w:r>
          </w:p>
          <w:p>
            <w:pPr>
              <w:spacing w:line="360" w:lineRule="auto"/>
              <w:jc w:val="center"/>
              <w:rPr>
                <w:rFonts w:hint="eastAsia"/>
              </w:rPr>
            </w:pPr>
            <w:r>
              <w:rPr>
                <w:rFonts w:hint="eastAsia"/>
              </w:rPr>
              <w:t>《设计程序与方法》《设计</w:t>
            </w:r>
            <w:r>
              <w:rPr>
                <w:rFonts w:hint="eastAsia"/>
                <w:lang w:val="en-US" w:eastAsia="zh-CN"/>
              </w:rPr>
              <w:t>概论</w:t>
            </w:r>
            <w:r>
              <w:rPr>
                <w:rFonts w:hint="eastAsia"/>
              </w:rPr>
              <w:t>》</w:t>
            </w:r>
          </w:p>
          <w:p>
            <w:pPr>
              <w:spacing w:line="360" w:lineRule="auto"/>
              <w:jc w:val="center"/>
            </w:pPr>
            <w:r>
              <w:rPr>
                <w:rFonts w:hint="eastAsia"/>
              </w:rPr>
              <w:t>《设计构成》</w:t>
            </w:r>
          </w:p>
          <w:p>
            <w:pPr>
              <w:spacing w:line="360" w:lineRule="auto"/>
              <w:jc w:val="center"/>
            </w:pPr>
            <w:r>
              <w:rPr>
                <w:rFonts w:hint="eastAsia"/>
              </w:rPr>
              <w:t>《设计表达快速表现》</w:t>
            </w:r>
          </w:p>
        </w:tc>
      </w:tr>
    </w:tbl>
    <w:p>
      <w:pPr>
        <w:pStyle w:val="2"/>
      </w:pPr>
    </w:p>
    <w:p>
      <w:pPr>
        <w:pStyle w:val="3"/>
        <w:spacing w:line="440" w:lineRule="exact"/>
        <w:rPr>
          <w:rFonts w:ascii="Cambria" w:hAnsi="Cambria" w:cs="Cambria"/>
          <w:b/>
          <w:bCs/>
          <w:color w:val="000000" w:themeColor="text1"/>
          <w:kern w:val="2"/>
          <w:sz w:val="21"/>
          <w:szCs w:val="22"/>
          <w14:textFill>
            <w14:solidFill>
              <w14:schemeClr w14:val="tx1"/>
            </w14:solidFill>
          </w14:textFill>
        </w:rPr>
      </w:pPr>
      <w:r>
        <w:rPr>
          <w:rFonts w:hint="eastAsia" w:ascii="Cambria" w:hAnsi="Cambria" w:cs="Cambria"/>
          <w:b/>
          <w:bCs/>
          <w:color w:val="000000" w:themeColor="text1"/>
          <w:kern w:val="2"/>
          <w:sz w:val="21"/>
          <w:szCs w:val="22"/>
          <w14:textFill>
            <w14:solidFill>
              <w14:schemeClr w14:val="tx1"/>
            </w14:solidFill>
          </w14:textFill>
        </w:rPr>
        <w:t>（三）课程要求</w:t>
      </w:r>
    </w:p>
    <w:p>
      <w:pPr>
        <w:pStyle w:val="4"/>
        <w:spacing w:line="440" w:lineRule="exact"/>
        <w:ind w:firstLine="42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1．思政必修课</w:t>
      </w:r>
    </w:p>
    <w:p>
      <w:pPr>
        <w:pStyle w:val="4"/>
        <w:spacing w:line="440" w:lineRule="exact"/>
        <w:ind w:firstLine="42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（1）毛泽东思想和中国特色社会主义理论体系概论</w:t>
      </w:r>
    </w:p>
    <w:p>
      <w:pPr>
        <w:spacing w:line="440" w:lineRule="exact"/>
        <w:rPr>
          <w:rFonts w:asciiTheme="minorEastAsia" w:hAnsiTheme="minorEastAsia"/>
          <w:szCs w:val="21"/>
        </w:rPr>
      </w:pPr>
      <w:r>
        <w:rPr>
          <w:rFonts w:asciiTheme="minorEastAsia" w:hAnsiTheme="minorEastAsia"/>
          <w:szCs w:val="21"/>
        </w:rPr>
        <w:t>课程目标</w:t>
      </w:r>
      <w:r>
        <w:rPr>
          <w:rFonts w:hint="eastAsia" w:asciiTheme="minorEastAsia" w:hAnsiTheme="minorEastAsia"/>
          <w:szCs w:val="21"/>
        </w:rPr>
        <w:t>：</w:t>
      </w:r>
    </w:p>
    <w:p>
      <w:pPr>
        <w:spacing w:line="440" w:lineRule="exact"/>
        <w:ind w:firstLine="420" w:firstLineChars="200"/>
        <w:rPr>
          <w:rFonts w:asciiTheme="minorEastAsia" w:hAnsiTheme="minorEastAsia"/>
          <w:szCs w:val="21"/>
        </w:rPr>
      </w:pPr>
      <w:r>
        <w:rPr>
          <w:rFonts w:hint="eastAsia" w:asciiTheme="minorEastAsia" w:hAnsiTheme="minorEastAsia"/>
          <w:szCs w:val="21"/>
        </w:rPr>
        <w:t>开设本课程是为了使大学生对马克思主义中国化进程中形成的理论成果有更加准确的把握；对中国共产党领导人民进行的革命、建设、改革的历史进程、历史变革、历史成就有更加深刻的认识；对中国共产党在新时代坚持的基本理论、基本路线、基本方略有更加透彻的理解；对运用马克思主义立场、观点和方法认识问题、分析问题和解决问题能力的提升有更加切实的帮助。</w:t>
      </w:r>
    </w:p>
    <w:p>
      <w:pPr>
        <w:spacing w:line="440" w:lineRule="exact"/>
        <w:rPr>
          <w:rFonts w:asciiTheme="minorEastAsia" w:hAnsiTheme="minorEastAsia"/>
          <w:szCs w:val="21"/>
        </w:rPr>
      </w:pPr>
      <w:r>
        <w:rPr>
          <w:rFonts w:asciiTheme="minorEastAsia" w:hAnsiTheme="minorEastAsia"/>
          <w:szCs w:val="21"/>
        </w:rPr>
        <w:t>主要内容：</w:t>
      </w:r>
    </w:p>
    <w:p>
      <w:pPr>
        <w:spacing w:line="440" w:lineRule="exact"/>
        <w:ind w:firstLine="420" w:firstLineChars="200"/>
        <w:rPr>
          <w:rFonts w:asciiTheme="minorEastAsia" w:hAnsiTheme="minorEastAsia"/>
          <w:szCs w:val="21"/>
        </w:rPr>
      </w:pPr>
      <w:r>
        <w:rPr>
          <w:rFonts w:hint="eastAsia" w:asciiTheme="minorEastAsia" w:hAnsiTheme="minorEastAsia"/>
          <w:szCs w:val="21"/>
        </w:rPr>
        <w:t>本课程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w:t>
      </w:r>
    </w:p>
    <w:p>
      <w:pPr>
        <w:spacing w:line="440" w:lineRule="exact"/>
        <w:rPr>
          <w:rFonts w:asciiTheme="minorEastAsia" w:hAnsiTheme="minorEastAsia"/>
          <w:szCs w:val="21"/>
        </w:rPr>
      </w:pPr>
      <w:r>
        <w:rPr>
          <w:rFonts w:asciiTheme="minorEastAsia" w:hAnsiTheme="minorEastAsia"/>
          <w:szCs w:val="21"/>
        </w:rPr>
        <w:t>教学要求：</w:t>
      </w:r>
    </w:p>
    <w:p>
      <w:pPr>
        <w:spacing w:line="440" w:lineRule="exact"/>
        <w:ind w:firstLine="420" w:firstLineChars="200"/>
        <w:rPr>
          <w:rFonts w:asciiTheme="minorEastAsia" w:hAnsiTheme="minorEastAsia"/>
          <w:szCs w:val="21"/>
        </w:rPr>
      </w:pPr>
      <w:r>
        <w:rPr>
          <w:rFonts w:asciiTheme="minorEastAsia" w:hAnsiTheme="minorEastAsia"/>
          <w:szCs w:val="21"/>
        </w:rPr>
        <w:t xml:space="preserve">（1）素质目标： </w:t>
      </w:r>
      <w:r>
        <w:rPr>
          <w:rFonts w:hint="eastAsia" w:asciiTheme="minorEastAsia" w:hAnsiTheme="minorEastAsia"/>
          <w:szCs w:val="21"/>
        </w:rPr>
        <w:t>坚持理论联系实际。紧密联系改革开放和社会主义现代化建设的实际，联系自己的思想实际，树立历史观点、世界视野、国情意识和问题意识，增强分析问题、解决问题的能力。</w:t>
      </w:r>
    </w:p>
    <w:p>
      <w:pPr>
        <w:spacing w:line="440" w:lineRule="exact"/>
        <w:ind w:firstLine="420" w:firstLineChars="200"/>
        <w:rPr>
          <w:rFonts w:asciiTheme="minorEastAsia" w:hAnsiTheme="minorEastAsia"/>
          <w:szCs w:val="21"/>
        </w:rPr>
      </w:pPr>
      <w:r>
        <w:rPr>
          <w:rFonts w:asciiTheme="minorEastAsia" w:hAnsiTheme="minorEastAsia"/>
          <w:szCs w:val="21"/>
        </w:rPr>
        <w:t>（2）知识目标：</w:t>
      </w:r>
      <w:r>
        <w:rPr>
          <w:rFonts w:hint="eastAsia" w:asciiTheme="minorEastAsia" w:hAnsiTheme="minorEastAsia"/>
          <w:szCs w:val="21"/>
        </w:rPr>
        <w:t>努力掌握基本理论。从整体上把握马克思主义中国化的理论成果的科学内涵、理论体系，特别是中国特色社会主义理论体系的基本观点，增强中国特色社会主义的自觉自信。</w:t>
      </w:r>
    </w:p>
    <w:p>
      <w:pPr>
        <w:spacing w:line="440" w:lineRule="exact"/>
        <w:ind w:firstLine="420" w:firstLineChars="200"/>
        <w:rPr>
          <w:rFonts w:asciiTheme="minorEastAsia" w:hAnsiTheme="minorEastAsia"/>
          <w:szCs w:val="21"/>
        </w:rPr>
      </w:pPr>
      <w:r>
        <w:rPr>
          <w:rFonts w:asciiTheme="minorEastAsia" w:hAnsiTheme="minorEastAsia"/>
          <w:szCs w:val="21"/>
        </w:rPr>
        <w:t>（3）能力目标：</w:t>
      </w:r>
      <w:r>
        <w:rPr>
          <w:rFonts w:hint="eastAsia" w:asciiTheme="minorEastAsia" w:hAnsiTheme="minorEastAsia"/>
          <w:szCs w:val="21"/>
        </w:rPr>
        <w:t>培养理论思考习惯。不断提高理论思维能力，以更好地把握中国的国情、中国社会的状况和自己的生活环境，以自己的实际行动为中国特色社会主义事业和中华民族伟大复兴做贡献。</w:t>
      </w:r>
    </w:p>
    <w:p>
      <w:pPr>
        <w:pStyle w:val="4"/>
        <w:spacing w:line="440" w:lineRule="exact"/>
        <w:ind w:firstLine="422" w:firstLineChars="200"/>
        <w:rPr>
          <w:bCs w:val="0"/>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bCs w:val="0"/>
          <w:color w:val="000000" w:themeColor="text1"/>
          <w14:textFill>
            <w14:solidFill>
              <w14:schemeClr w14:val="tx1"/>
            </w14:solidFill>
          </w14:textFill>
        </w:rPr>
        <w:t>思想道德修养与法律基础</w:t>
      </w:r>
    </w:p>
    <w:p>
      <w:pPr>
        <w:pStyle w:val="4"/>
        <w:spacing w:line="440" w:lineRule="exact"/>
        <w:rPr>
          <w:rFonts w:asciiTheme="minorEastAsia" w:hAnsiTheme="minorEastAsia" w:eastAsiaTheme="minorEastAsia"/>
          <w:b w:val="0"/>
          <w:szCs w:val="21"/>
        </w:rPr>
      </w:pPr>
      <w:r>
        <w:rPr>
          <w:rFonts w:asciiTheme="minorEastAsia" w:hAnsiTheme="minorEastAsia" w:eastAsiaTheme="minorEastAsia"/>
          <w:b w:val="0"/>
          <w:szCs w:val="21"/>
        </w:rPr>
        <w:t>课程目标：</w:t>
      </w:r>
    </w:p>
    <w:p>
      <w:pPr>
        <w:spacing w:line="440" w:lineRule="exact"/>
        <w:ind w:firstLine="420" w:firstLineChars="200"/>
        <w:rPr>
          <w:rFonts w:asciiTheme="minorEastAsia" w:hAnsiTheme="minorEastAsia"/>
          <w:szCs w:val="21"/>
        </w:rPr>
      </w:pPr>
      <w:r>
        <w:rPr>
          <w:rFonts w:hint="eastAsia" w:asciiTheme="minorEastAsia" w:hAnsiTheme="minorEastAsia"/>
          <w:szCs w:val="21"/>
        </w:rPr>
        <w:t>学习本课程有助于大学生领悟人生真谛，坚定理想信念，践行社会主义核心价值观，做新时代的忠诚爱国者和改革创新的生力军；有助于大学生形成正确的道德认知，积极投身道德实践，做到明大德、守公德、严私德；有助于大学生全面把握社会主义法律的本质、运行和体系，理解中国特色社会主义法治体系和法治道路的精髓，增进法治意识，养成法治思维，更好行使法律权利、履行法律义务，做到尊法学法守法用法，从而具备优秀的思想道德素质和法治素养。</w:t>
      </w:r>
    </w:p>
    <w:p>
      <w:pPr>
        <w:spacing w:line="440" w:lineRule="exact"/>
        <w:rPr>
          <w:rFonts w:asciiTheme="minorEastAsia" w:hAnsiTheme="minorEastAsia"/>
          <w:szCs w:val="21"/>
        </w:rPr>
      </w:pPr>
      <w:r>
        <w:rPr>
          <w:rFonts w:asciiTheme="minorEastAsia" w:hAnsiTheme="minorEastAsia"/>
          <w:szCs w:val="21"/>
        </w:rPr>
        <w:t>主要内容：</w:t>
      </w:r>
    </w:p>
    <w:p>
      <w:pPr>
        <w:spacing w:line="440" w:lineRule="exact"/>
        <w:ind w:firstLine="420" w:firstLineChars="200"/>
        <w:rPr>
          <w:rFonts w:asciiTheme="minorEastAsia" w:hAnsiTheme="minorEastAsia"/>
          <w:szCs w:val="21"/>
        </w:rPr>
      </w:pPr>
      <w:r>
        <w:rPr>
          <w:rFonts w:hint="eastAsia" w:asciiTheme="minorEastAsia" w:hAnsiTheme="minorEastAsia"/>
          <w:szCs w:val="21"/>
        </w:rPr>
        <w:t>本课程是一门融思想性、政治性、科学性、理论性、实践性于一体的思想政治理论课。本课程针对大学生成长过程中面临的思想道德和法律问题，开展马克思主义的世界观、人生观、价值观、道德观、法治观教育，引导大学生提高思想道德素质和法治素养，成长为自觉担当民族复兴大任的时代新人。</w:t>
      </w:r>
    </w:p>
    <w:p>
      <w:pPr>
        <w:spacing w:line="440" w:lineRule="exact"/>
        <w:rPr>
          <w:rFonts w:asciiTheme="minorEastAsia" w:hAnsiTheme="minorEastAsia"/>
          <w:szCs w:val="21"/>
        </w:rPr>
      </w:pPr>
      <w:r>
        <w:rPr>
          <w:rFonts w:asciiTheme="minorEastAsia" w:hAnsiTheme="minorEastAsia"/>
          <w:szCs w:val="21"/>
        </w:rPr>
        <w:t>教学要求：</w:t>
      </w:r>
    </w:p>
    <w:p>
      <w:pPr>
        <w:spacing w:line="440" w:lineRule="exact"/>
        <w:ind w:firstLine="420" w:firstLineChars="200"/>
        <w:rPr>
          <w:rFonts w:asciiTheme="minorEastAsia" w:hAnsiTheme="minorEastAsia"/>
          <w:szCs w:val="21"/>
        </w:rPr>
      </w:pPr>
      <w:r>
        <w:rPr>
          <w:rFonts w:asciiTheme="minorEastAsia" w:hAnsiTheme="minorEastAsia"/>
          <w:szCs w:val="21"/>
        </w:rPr>
        <w:t>（1）素质目标：</w:t>
      </w:r>
      <w:r>
        <w:rPr>
          <w:rFonts w:hint="eastAsia" w:asciiTheme="minorEastAsia" w:hAnsiTheme="minorEastAsia"/>
          <w:szCs w:val="21"/>
        </w:rPr>
        <w:t>培养学生具备良好的思想道德素质和法治素养，有机融合思想政治素质、道德素质和法治素养，成为能够担当民族复兴大任的时代新人，成为中国特色社会主义事业的合格建设者和可靠接班人，成为走在时代前列的奋进者、开拓者、奉献者。</w:t>
      </w:r>
    </w:p>
    <w:p>
      <w:pPr>
        <w:spacing w:line="440" w:lineRule="exact"/>
        <w:ind w:firstLine="420" w:firstLineChars="200"/>
        <w:rPr>
          <w:rFonts w:asciiTheme="minorEastAsia" w:hAnsiTheme="minorEastAsia"/>
          <w:szCs w:val="21"/>
        </w:rPr>
      </w:pPr>
      <w:r>
        <w:rPr>
          <w:rFonts w:asciiTheme="minorEastAsia" w:hAnsiTheme="minorEastAsia"/>
          <w:szCs w:val="21"/>
        </w:rPr>
        <w:t>（2）知识目标：</w:t>
      </w:r>
      <w:r>
        <w:rPr>
          <w:rFonts w:hint="eastAsia" w:asciiTheme="minorEastAsia" w:hAnsiTheme="minorEastAsia"/>
          <w:szCs w:val="21"/>
        </w:rPr>
        <w:t>学习马克思主义的世界观、人生观、价值观、道德观、法治观的相关理论知识，树立正确的三观，形成正确的道德认知，了解社会主义法律的本质、运行和体系</w:t>
      </w:r>
      <w:r>
        <w:rPr>
          <w:rFonts w:asciiTheme="minorEastAsia" w:hAnsiTheme="minorEastAsia"/>
          <w:szCs w:val="21"/>
        </w:rPr>
        <w:t>。</w:t>
      </w:r>
    </w:p>
    <w:p>
      <w:pPr>
        <w:spacing w:line="440" w:lineRule="exact"/>
        <w:ind w:firstLine="420" w:firstLineChars="200"/>
        <w:rPr>
          <w:rFonts w:asciiTheme="minorEastAsia" w:hAnsiTheme="minorEastAsia"/>
          <w:szCs w:val="21"/>
        </w:rPr>
      </w:pPr>
      <w:r>
        <w:rPr>
          <w:rFonts w:asciiTheme="minorEastAsia" w:hAnsiTheme="minorEastAsia"/>
          <w:szCs w:val="21"/>
        </w:rPr>
        <w:t>（3）能力目标：</w:t>
      </w:r>
      <w:r>
        <w:rPr>
          <w:rFonts w:hint="eastAsia" w:asciiTheme="minorEastAsia" w:hAnsiTheme="minorEastAsia"/>
          <w:szCs w:val="21"/>
        </w:rPr>
        <w:t>能够通过理论学习和实践体验，使学生在学习中升华、内省中完善、自律中养成、实践中锤炼，牢固树立坚定的理想信念和正确的价值观念，陶冶高尚的道德情操，增强尊法学法守法用法的自觉性，提升社会实践能力，不断提高自身的思想道德素质和法治素养，做有理想有本领有担当的时代新人。</w:t>
      </w:r>
      <w:r>
        <w:rPr>
          <w:rFonts w:asciiTheme="minorEastAsia" w:hAnsiTheme="minorEastAsia"/>
          <w:szCs w:val="21"/>
        </w:rPr>
        <w:t xml:space="preserve"> </w:t>
      </w:r>
    </w:p>
    <w:p>
      <w:pPr>
        <w:pStyle w:val="4"/>
        <w:spacing w:line="440" w:lineRule="exact"/>
        <w:ind w:firstLine="422" w:firstLineChars="200"/>
        <w:rPr>
          <w:bCs w:val="0"/>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bCs w:val="0"/>
          <w:color w:val="000000" w:themeColor="text1"/>
          <w14:textFill>
            <w14:solidFill>
              <w14:schemeClr w14:val="tx1"/>
            </w14:solidFill>
          </w14:textFill>
        </w:rPr>
        <w:t>形式与政策</w:t>
      </w:r>
    </w:p>
    <w:p>
      <w:pPr>
        <w:spacing w:line="440" w:lineRule="exact"/>
        <w:rPr>
          <w:rFonts w:asciiTheme="minorEastAsia" w:hAnsiTheme="minorEastAsia"/>
          <w:szCs w:val="21"/>
        </w:rPr>
      </w:pPr>
      <w:r>
        <w:rPr>
          <w:rFonts w:asciiTheme="minorEastAsia" w:hAnsiTheme="minorEastAsia"/>
          <w:szCs w:val="21"/>
        </w:rPr>
        <w:t>课程目标：</w:t>
      </w:r>
    </w:p>
    <w:p>
      <w:pPr>
        <w:spacing w:line="440" w:lineRule="exact"/>
        <w:ind w:firstLine="420" w:firstLineChars="200"/>
        <w:rPr>
          <w:rFonts w:asciiTheme="minorEastAsia" w:hAnsiTheme="minorEastAsia"/>
          <w:szCs w:val="21"/>
        </w:rPr>
      </w:pPr>
      <w:r>
        <w:rPr>
          <w:rFonts w:hint="eastAsia" w:asciiTheme="minorEastAsia" w:hAnsiTheme="minorEastAsia"/>
          <w:szCs w:val="21"/>
        </w:rPr>
        <w:t>本课程的基本目标是通过适时地进行形势政策、世界政治经济与国际关系基本知识的教育，帮助学生开阔视野，及时了解和正确对待国内外重大时事，使大学生在改革开放的环境下有坚定的立场、有较强的分析能力和适应能力。帮助学生全面正确地认识党和国家面临的形势和任务，拥护党的路线、方针和政策，增强实现改革开放和社会主义现代化建设宏伟目标的信心和社会责任感。</w:t>
      </w:r>
    </w:p>
    <w:p>
      <w:pPr>
        <w:spacing w:line="440" w:lineRule="exact"/>
        <w:rPr>
          <w:rFonts w:asciiTheme="minorEastAsia" w:hAnsiTheme="minorEastAsia"/>
          <w:szCs w:val="21"/>
        </w:rPr>
      </w:pPr>
      <w:r>
        <w:rPr>
          <w:rFonts w:asciiTheme="minorEastAsia" w:hAnsiTheme="minorEastAsia"/>
          <w:szCs w:val="21"/>
        </w:rPr>
        <w:t>主要内容：</w:t>
      </w:r>
    </w:p>
    <w:p>
      <w:pPr>
        <w:spacing w:line="440" w:lineRule="exact"/>
        <w:ind w:firstLine="420" w:firstLineChars="200"/>
        <w:rPr>
          <w:rFonts w:asciiTheme="minorEastAsia" w:hAnsiTheme="minorEastAsia"/>
          <w:szCs w:val="21"/>
        </w:rPr>
      </w:pPr>
      <w:r>
        <w:rPr>
          <w:rFonts w:hint="eastAsia" w:asciiTheme="minorEastAsia" w:hAnsiTheme="minorEastAsia"/>
          <w:szCs w:val="21"/>
        </w:rPr>
        <w:t>本</w:t>
      </w:r>
      <w:r>
        <w:rPr>
          <w:rFonts w:asciiTheme="minorEastAsia" w:hAnsiTheme="minorEastAsia"/>
          <w:szCs w:val="21"/>
        </w:rPr>
        <w:t>课程</w:t>
      </w:r>
      <w:r>
        <w:rPr>
          <w:rFonts w:hint="eastAsia" w:asciiTheme="minorEastAsia" w:hAnsiTheme="minorEastAsia"/>
          <w:szCs w:val="21"/>
        </w:rPr>
        <w:t>是对学生进行形势与政策教育的主渠道、主阵地，是一门综合性与应用性很强的思想政治理论课，以马克思列宁主义、毛泽东思想、邓小平理论和“三个代表”重要思想为指导，以高校培养目标为依据，紧密结合国内外形势，紧密结合大学生的思想实际，对大学生进行比较系统的党的路线、方针和政策教育。由于本课程的内容具有理论性与时效性的特点，因此其内容不同于传统课程，没有固定教材，也没有固定教学大纲和固定教学内容，根据教育部和广东省教育厅下发的每学期 “形势与政策”相关教育教学文件，主要围绕党和国家推出的重大战略决策和当下国际、国内形势的热点、焦点问题，并结合我校教学实际情况和学生关注的热点、焦点问题来确定本课程的教育教学工作。</w:t>
      </w:r>
    </w:p>
    <w:p>
      <w:pPr>
        <w:spacing w:line="440" w:lineRule="exact"/>
        <w:rPr>
          <w:rFonts w:asciiTheme="minorEastAsia" w:hAnsiTheme="minorEastAsia"/>
          <w:szCs w:val="21"/>
        </w:rPr>
      </w:pPr>
      <w:r>
        <w:rPr>
          <w:rFonts w:asciiTheme="minorEastAsia" w:hAnsiTheme="minorEastAsia"/>
          <w:szCs w:val="21"/>
        </w:rPr>
        <w:t>教学要求：</w:t>
      </w:r>
    </w:p>
    <w:p>
      <w:pPr>
        <w:spacing w:line="440" w:lineRule="exact"/>
        <w:ind w:firstLine="420" w:firstLineChars="200"/>
        <w:rPr>
          <w:rFonts w:asciiTheme="minorEastAsia" w:hAnsiTheme="minorEastAsia"/>
          <w:szCs w:val="21"/>
        </w:rPr>
      </w:pPr>
      <w:r>
        <w:rPr>
          <w:rFonts w:asciiTheme="minorEastAsia" w:hAnsiTheme="minorEastAsia"/>
          <w:szCs w:val="21"/>
        </w:rPr>
        <w:t>（1）素质目标：</w:t>
      </w:r>
      <w:r>
        <w:rPr>
          <w:rFonts w:hint="eastAsia" w:asciiTheme="minorEastAsia" w:hAnsiTheme="minorEastAsia"/>
          <w:szCs w:val="21"/>
        </w:rPr>
        <w:t>引导大学生正确分析和认识当前国内外形势，统一思想，</w:t>
      </w:r>
      <w:r>
        <w:rPr>
          <w:rFonts w:asciiTheme="minorEastAsia" w:hAnsiTheme="minorEastAsia"/>
          <w:szCs w:val="21"/>
        </w:rPr>
        <w:t>让学生感知世情国情民意，体会党的路线方针政策的实践，增强学生实现“中国梦”的信心信念、历史责任感及国家大局观念，把对形势与政策的认识统一到党和国家的科学判断上和正确决策上，形成正确的世界观、人生观和价值观。</w:t>
      </w:r>
    </w:p>
    <w:p>
      <w:pPr>
        <w:spacing w:line="440" w:lineRule="exact"/>
        <w:ind w:firstLine="420" w:firstLineChars="200"/>
        <w:rPr>
          <w:rFonts w:asciiTheme="minorEastAsia" w:hAnsiTheme="minorEastAsia"/>
          <w:szCs w:val="21"/>
        </w:rPr>
      </w:pPr>
      <w:r>
        <w:rPr>
          <w:rFonts w:asciiTheme="minorEastAsia" w:hAnsiTheme="minorEastAsia"/>
          <w:szCs w:val="21"/>
        </w:rPr>
        <w:t>（2）知识目标：</w:t>
      </w:r>
      <w:r>
        <w:rPr>
          <w:rFonts w:hint="eastAsia" w:asciiTheme="minorEastAsia" w:hAnsiTheme="minorEastAsia"/>
          <w:szCs w:val="21"/>
        </w:rPr>
        <w:t>使学生全面正确认识党和国家面临的形势和任务，正确认识国情，理解党的路线、方针和政策，增加学生的爱国主义责任感和使命感，不断提高学生的爱国主义和社会主义觉悟，</w:t>
      </w:r>
      <w:r>
        <w:rPr>
          <w:rFonts w:asciiTheme="minorEastAsia" w:hAnsiTheme="minorEastAsia"/>
          <w:szCs w:val="21"/>
        </w:rPr>
        <w:t>掌握形势与政策基本理论和基础知识</w:t>
      </w:r>
      <w:r>
        <w:rPr>
          <w:rFonts w:hint="eastAsia" w:asciiTheme="minorEastAsia" w:hAnsiTheme="minorEastAsia"/>
          <w:szCs w:val="21"/>
        </w:rPr>
        <w:t>。</w:t>
      </w:r>
    </w:p>
    <w:p>
      <w:pPr>
        <w:spacing w:line="440" w:lineRule="exact"/>
        <w:ind w:firstLine="420" w:firstLineChars="200"/>
        <w:rPr>
          <w:rFonts w:asciiTheme="minorEastAsia" w:hAnsiTheme="minorEastAsia"/>
          <w:szCs w:val="21"/>
        </w:rPr>
      </w:pPr>
      <w:r>
        <w:rPr>
          <w:rFonts w:asciiTheme="minorEastAsia" w:hAnsiTheme="minorEastAsia"/>
          <w:szCs w:val="21"/>
        </w:rPr>
        <w:t>（3）能力目标：</w:t>
      </w:r>
      <w:r>
        <w:rPr>
          <w:rFonts w:hint="eastAsia" w:asciiTheme="minorEastAsia" w:hAnsiTheme="minorEastAsia"/>
          <w:szCs w:val="21"/>
        </w:rPr>
        <w:t>逐步提高学生走向社会发展所需要的思想、文化、职业等方面的综合素质；</w:t>
      </w:r>
      <w:r>
        <w:rPr>
          <w:rFonts w:asciiTheme="minorEastAsia" w:hAnsiTheme="minorEastAsia"/>
          <w:szCs w:val="21"/>
        </w:rPr>
        <w:t>提高学生政策分析和判断能力，学会辩证分析国内外重大时事热点；提高学生的理性思维能力和社会适应能力，学会把握职业角色和社会角色；提高学生的洞察力和理解力，学会在复杂的政治经济形势中做出正确的职业生涯规划。</w:t>
      </w:r>
    </w:p>
    <w:p>
      <w:pPr>
        <w:pStyle w:val="2"/>
        <w:numPr>
          <w:ilvl w:val="0"/>
          <w:numId w:val="0"/>
        </w:numPr>
        <w:ind w:leftChars="200"/>
        <w:rPr>
          <w:rFonts w:hint="eastAsia" w:asciiTheme="minorEastAsia" w:hAnsiTheme="minorEastAsia" w:eastAsiaTheme="minorEastAsia" w:cstheme="minorBidi"/>
          <w:kern w:val="2"/>
          <w:sz w:val="21"/>
          <w:szCs w:val="21"/>
          <w:lang w:val="en-US" w:eastAsia="zh-CN" w:bidi="ar-SA"/>
        </w:rPr>
      </w:pPr>
    </w:p>
    <w:p>
      <w:pPr>
        <w:pStyle w:val="4"/>
        <w:spacing w:line="440" w:lineRule="exact"/>
        <w:ind w:firstLine="42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2．公共必修课</w:t>
      </w:r>
    </w:p>
    <w:p>
      <w:pPr>
        <w:pStyle w:val="4"/>
        <w:spacing w:line="440" w:lineRule="exact"/>
        <w:ind w:firstLine="402" w:firstLineChars="200"/>
        <w:rPr>
          <w:color w:val="auto"/>
          <w:sz w:val="20"/>
        </w:rPr>
      </w:pPr>
      <w:r>
        <w:rPr>
          <w:rFonts w:hint="eastAsia"/>
          <w:color w:val="auto"/>
          <w:sz w:val="20"/>
        </w:rPr>
        <w:t>（1）综合英语</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课程目标：</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综合英语课程是高等职业教育学生必修的一门公共基础课</w:t>
      </w:r>
      <w:r>
        <w:rPr>
          <w:rFonts w:asciiTheme="minorEastAsia" w:hAnsiTheme="minorEastAsia"/>
          <w:bCs/>
          <w:color w:val="auto"/>
          <w:kern w:val="0"/>
          <w:sz w:val="20"/>
          <w:szCs w:val="21"/>
        </w:rPr>
        <w:t xml:space="preserve">程。 </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综合英语</w:t>
      </w:r>
      <w:r>
        <w:rPr>
          <w:rFonts w:asciiTheme="minorEastAsia" w:hAnsiTheme="minorEastAsia"/>
          <w:bCs/>
          <w:color w:val="auto"/>
          <w:kern w:val="0"/>
          <w:sz w:val="20"/>
          <w:szCs w:val="21"/>
        </w:rPr>
        <w:t>课程的教学目标是培养学生在职场环境下运用英语的基本能力，特别是听说能力。同时，提高学生的综合文化素养和跨文化交际意识，培养学生的学习兴趣和自主学习能力，使学生掌握有效的学习方法和学习策略，为提升学生的就业竞争力及未来的可持续发展打下必要的基础。</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主要内容和教学要求：</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综合英语</w:t>
      </w:r>
      <w:r>
        <w:rPr>
          <w:rFonts w:asciiTheme="minorEastAsia" w:hAnsiTheme="minorEastAsia"/>
          <w:bCs/>
          <w:color w:val="auto"/>
          <w:kern w:val="0"/>
          <w:sz w:val="20"/>
          <w:szCs w:val="21"/>
        </w:rPr>
        <w:t>课程不仅要帮助学生打好语言基础，更要注重培养学生实际应用语言的技能，特别是用英语处理与未来职业相关的业务能力。</w:t>
      </w:r>
    </w:p>
    <w:p>
      <w:pPr>
        <w:widowControl/>
        <w:snapToGrid w:val="0"/>
        <w:spacing w:line="440" w:lineRule="exact"/>
        <w:ind w:firstLine="400" w:firstLineChars="200"/>
        <w:rPr>
          <w:rFonts w:asciiTheme="minorEastAsia" w:hAnsiTheme="minorEastAsia"/>
          <w:bCs/>
          <w:color w:val="auto"/>
          <w:kern w:val="0"/>
          <w:sz w:val="20"/>
          <w:szCs w:val="21"/>
        </w:rPr>
      </w:pPr>
      <w:r>
        <w:rPr>
          <w:rFonts w:asciiTheme="minorEastAsia" w:hAnsiTheme="minorEastAsia"/>
          <w:bCs/>
          <w:color w:val="auto"/>
          <w:kern w:val="0"/>
          <w:sz w:val="20"/>
          <w:szCs w:val="21"/>
        </w:rPr>
        <w:t>1.</w:t>
      </w:r>
      <w:r>
        <w:rPr>
          <w:rFonts w:hint="eastAsia" w:asciiTheme="minorEastAsia" w:hAnsiTheme="minorEastAsia"/>
          <w:bCs/>
          <w:color w:val="auto"/>
          <w:kern w:val="0"/>
          <w:sz w:val="20"/>
          <w:szCs w:val="21"/>
        </w:rPr>
        <w:t xml:space="preserve"> </w:t>
      </w:r>
      <w:r>
        <w:rPr>
          <w:rFonts w:asciiTheme="minorEastAsia" w:hAnsiTheme="minorEastAsia"/>
          <w:bCs/>
          <w:color w:val="auto"/>
          <w:kern w:val="0"/>
          <w:sz w:val="20"/>
          <w:szCs w:val="21"/>
        </w:rPr>
        <w:t>掌握300</w:t>
      </w:r>
      <w:r>
        <w:rPr>
          <w:rFonts w:hint="eastAsia" w:asciiTheme="minorEastAsia" w:hAnsiTheme="minorEastAsia"/>
          <w:bCs/>
          <w:color w:val="auto"/>
          <w:kern w:val="0"/>
          <w:sz w:val="20"/>
          <w:szCs w:val="21"/>
        </w:rPr>
        <w:t>0</w:t>
      </w:r>
      <w:r>
        <w:rPr>
          <w:rFonts w:asciiTheme="minorEastAsia" w:hAnsiTheme="minorEastAsia"/>
          <w:bCs/>
          <w:color w:val="auto"/>
          <w:kern w:val="0"/>
          <w:sz w:val="20"/>
          <w:szCs w:val="21"/>
        </w:rPr>
        <w:t>个英语单词（含在中学阶段已经掌握的词汇）以及由这些词构成的常用词组，对参考词汇表中列出的 2500个共核词汇能在口头和书面表达时加以运用</w:t>
      </w:r>
      <w:r>
        <w:rPr>
          <w:rFonts w:hint="eastAsia" w:asciiTheme="minorEastAsia" w:hAnsiTheme="minorEastAsia"/>
          <w:bCs/>
          <w:color w:val="auto"/>
          <w:kern w:val="0"/>
          <w:sz w:val="20"/>
          <w:szCs w:val="21"/>
        </w:rPr>
        <w:t>。</w:t>
      </w:r>
      <w:r>
        <w:rPr>
          <w:rFonts w:asciiTheme="minorEastAsia" w:hAnsiTheme="minorEastAsia"/>
          <w:bCs/>
          <w:color w:val="auto"/>
          <w:kern w:val="0"/>
          <w:sz w:val="20"/>
          <w:szCs w:val="21"/>
        </w:rPr>
        <w:t>另需掌握 500</w:t>
      </w:r>
      <w:r>
        <w:rPr>
          <w:rFonts w:hint="eastAsia" w:asciiTheme="minorEastAsia" w:hAnsiTheme="minorEastAsia"/>
          <w:bCs/>
          <w:color w:val="auto"/>
          <w:kern w:val="0"/>
          <w:sz w:val="20"/>
          <w:szCs w:val="21"/>
        </w:rPr>
        <w:t>个</w:t>
      </w:r>
      <w:r>
        <w:rPr>
          <w:rFonts w:asciiTheme="minorEastAsia" w:hAnsiTheme="minorEastAsia"/>
          <w:bCs/>
          <w:color w:val="auto"/>
          <w:kern w:val="0"/>
          <w:sz w:val="20"/>
          <w:szCs w:val="21"/>
        </w:rPr>
        <w:t xml:space="preserve">左右与行业相关的常见英语词汇。 </w:t>
      </w:r>
    </w:p>
    <w:p>
      <w:pPr>
        <w:widowControl/>
        <w:snapToGrid w:val="0"/>
        <w:spacing w:line="440" w:lineRule="exact"/>
        <w:ind w:firstLine="400" w:firstLineChars="200"/>
        <w:rPr>
          <w:rFonts w:asciiTheme="minorEastAsia" w:hAnsiTheme="minorEastAsia"/>
          <w:bCs/>
          <w:color w:val="auto"/>
          <w:kern w:val="0"/>
          <w:sz w:val="20"/>
          <w:szCs w:val="21"/>
        </w:rPr>
      </w:pPr>
      <w:r>
        <w:rPr>
          <w:rFonts w:asciiTheme="minorEastAsia" w:hAnsiTheme="minorEastAsia"/>
          <w:bCs/>
          <w:color w:val="auto"/>
          <w:kern w:val="0"/>
          <w:sz w:val="20"/>
          <w:szCs w:val="21"/>
        </w:rPr>
        <w:t>2.</w:t>
      </w:r>
      <w:r>
        <w:rPr>
          <w:rFonts w:hint="eastAsia" w:asciiTheme="minorEastAsia" w:hAnsiTheme="minorEastAsia"/>
          <w:bCs/>
          <w:color w:val="auto"/>
          <w:kern w:val="0"/>
          <w:sz w:val="20"/>
          <w:szCs w:val="21"/>
        </w:rPr>
        <w:t xml:space="preserve"> </w:t>
      </w:r>
      <w:r>
        <w:rPr>
          <w:rFonts w:asciiTheme="minorEastAsia" w:hAnsiTheme="minorEastAsia"/>
          <w:bCs/>
          <w:color w:val="auto"/>
          <w:kern w:val="0"/>
          <w:sz w:val="20"/>
          <w:szCs w:val="21"/>
        </w:rPr>
        <w:t xml:space="preserve">掌握基本的英语语法，并能在职场交际中基本正确地加以运用。 </w:t>
      </w:r>
    </w:p>
    <w:p>
      <w:pPr>
        <w:widowControl/>
        <w:snapToGrid w:val="0"/>
        <w:spacing w:line="440" w:lineRule="exact"/>
        <w:ind w:firstLine="400" w:firstLineChars="200"/>
        <w:rPr>
          <w:rFonts w:asciiTheme="minorEastAsia" w:hAnsiTheme="minorEastAsia"/>
          <w:bCs/>
          <w:color w:val="auto"/>
          <w:kern w:val="0"/>
          <w:sz w:val="20"/>
          <w:szCs w:val="21"/>
        </w:rPr>
      </w:pPr>
      <w:r>
        <w:rPr>
          <w:rFonts w:asciiTheme="minorEastAsia" w:hAnsiTheme="minorEastAsia"/>
          <w:bCs/>
          <w:color w:val="auto"/>
          <w:kern w:val="0"/>
          <w:sz w:val="20"/>
          <w:szCs w:val="21"/>
        </w:rPr>
        <w:t>3.</w:t>
      </w:r>
      <w:r>
        <w:rPr>
          <w:rFonts w:hint="eastAsia" w:asciiTheme="minorEastAsia" w:hAnsiTheme="minorEastAsia"/>
          <w:bCs/>
          <w:color w:val="auto"/>
          <w:kern w:val="0"/>
          <w:sz w:val="20"/>
          <w:szCs w:val="21"/>
        </w:rPr>
        <w:t xml:space="preserve"> </w:t>
      </w:r>
      <w:r>
        <w:rPr>
          <w:rFonts w:asciiTheme="minorEastAsia" w:hAnsiTheme="minorEastAsia"/>
          <w:bCs/>
          <w:color w:val="auto"/>
          <w:kern w:val="0"/>
          <w:sz w:val="20"/>
          <w:szCs w:val="21"/>
        </w:rPr>
        <w:t>能基本听懂日常生活用语和与未来职业相关的简单对话</w:t>
      </w:r>
      <w:r>
        <w:rPr>
          <w:rFonts w:hint="eastAsia" w:asciiTheme="minorEastAsia" w:hAnsiTheme="minorEastAsia"/>
          <w:bCs/>
          <w:color w:val="auto"/>
          <w:kern w:val="0"/>
          <w:sz w:val="20"/>
          <w:szCs w:val="21"/>
        </w:rPr>
        <w:t>，对外说好中国故事</w:t>
      </w:r>
      <w:r>
        <w:rPr>
          <w:rFonts w:asciiTheme="minorEastAsia" w:hAnsiTheme="minorEastAsia"/>
          <w:bCs/>
          <w:color w:val="auto"/>
          <w:kern w:val="0"/>
          <w:sz w:val="20"/>
          <w:szCs w:val="21"/>
        </w:rPr>
        <w:t xml:space="preserve">。 </w:t>
      </w:r>
    </w:p>
    <w:p>
      <w:pPr>
        <w:widowControl/>
        <w:snapToGrid w:val="0"/>
        <w:spacing w:line="440" w:lineRule="exact"/>
        <w:ind w:firstLine="400" w:firstLineChars="200"/>
        <w:rPr>
          <w:rFonts w:asciiTheme="minorEastAsia" w:hAnsiTheme="minorEastAsia"/>
          <w:bCs/>
          <w:color w:val="auto"/>
          <w:kern w:val="0"/>
          <w:sz w:val="20"/>
          <w:szCs w:val="21"/>
        </w:rPr>
      </w:pPr>
      <w:r>
        <w:rPr>
          <w:rFonts w:asciiTheme="minorEastAsia" w:hAnsiTheme="minorEastAsia"/>
          <w:bCs/>
          <w:color w:val="auto"/>
          <w:kern w:val="0"/>
          <w:sz w:val="20"/>
          <w:szCs w:val="21"/>
        </w:rPr>
        <w:t>4.</w:t>
      </w:r>
      <w:r>
        <w:rPr>
          <w:rFonts w:hint="eastAsia" w:asciiTheme="minorEastAsia" w:hAnsiTheme="minorEastAsia"/>
          <w:bCs/>
          <w:color w:val="auto"/>
          <w:kern w:val="0"/>
          <w:sz w:val="20"/>
          <w:szCs w:val="21"/>
        </w:rPr>
        <w:t xml:space="preserve"> </w:t>
      </w:r>
      <w:r>
        <w:rPr>
          <w:rFonts w:asciiTheme="minorEastAsia" w:hAnsiTheme="minorEastAsia"/>
          <w:bCs/>
          <w:color w:val="auto"/>
          <w:kern w:val="0"/>
          <w:sz w:val="20"/>
          <w:szCs w:val="21"/>
        </w:rPr>
        <w:t xml:space="preserve">能就日常话题和与未来职业相关的话题进行比较有效的交谈。 </w:t>
      </w:r>
    </w:p>
    <w:p>
      <w:pPr>
        <w:widowControl/>
        <w:snapToGrid w:val="0"/>
        <w:spacing w:line="440" w:lineRule="exact"/>
        <w:ind w:firstLine="400" w:firstLineChars="200"/>
        <w:rPr>
          <w:rFonts w:asciiTheme="minorEastAsia" w:hAnsiTheme="minorEastAsia"/>
          <w:bCs/>
          <w:color w:val="auto"/>
          <w:kern w:val="0"/>
          <w:sz w:val="20"/>
          <w:szCs w:val="21"/>
        </w:rPr>
      </w:pPr>
      <w:r>
        <w:rPr>
          <w:rFonts w:asciiTheme="minorEastAsia" w:hAnsiTheme="minorEastAsia"/>
          <w:bCs/>
          <w:color w:val="auto"/>
          <w:kern w:val="0"/>
          <w:sz w:val="20"/>
          <w:szCs w:val="21"/>
        </w:rPr>
        <w:t>5.</w:t>
      </w:r>
      <w:r>
        <w:rPr>
          <w:rFonts w:hint="eastAsia" w:asciiTheme="minorEastAsia" w:hAnsiTheme="minorEastAsia"/>
          <w:bCs/>
          <w:color w:val="auto"/>
          <w:kern w:val="0"/>
          <w:sz w:val="20"/>
          <w:szCs w:val="21"/>
        </w:rPr>
        <w:t xml:space="preserve"> </w:t>
      </w:r>
      <w:r>
        <w:rPr>
          <w:rFonts w:asciiTheme="minorEastAsia" w:hAnsiTheme="minorEastAsia"/>
          <w:bCs/>
          <w:color w:val="auto"/>
          <w:kern w:val="0"/>
          <w:sz w:val="20"/>
          <w:szCs w:val="21"/>
        </w:rPr>
        <w:t>能基本读懂一般题材和与未来职业相关的英文资料，理解基本正确。</w:t>
      </w:r>
    </w:p>
    <w:p>
      <w:pPr>
        <w:widowControl/>
        <w:snapToGrid w:val="0"/>
        <w:spacing w:line="440" w:lineRule="exact"/>
        <w:ind w:firstLine="400" w:firstLineChars="200"/>
        <w:rPr>
          <w:rFonts w:asciiTheme="minorEastAsia" w:hAnsiTheme="minorEastAsia"/>
          <w:bCs/>
          <w:color w:val="auto"/>
          <w:kern w:val="0"/>
          <w:sz w:val="20"/>
          <w:szCs w:val="21"/>
        </w:rPr>
      </w:pPr>
      <w:r>
        <w:rPr>
          <w:rFonts w:asciiTheme="minorEastAsia" w:hAnsiTheme="minorEastAsia"/>
          <w:bCs/>
          <w:color w:val="auto"/>
          <w:kern w:val="0"/>
          <w:sz w:val="20"/>
          <w:szCs w:val="21"/>
        </w:rPr>
        <w:t>6.</w:t>
      </w:r>
      <w:r>
        <w:rPr>
          <w:rFonts w:hint="eastAsia" w:asciiTheme="minorEastAsia" w:hAnsiTheme="minorEastAsia"/>
          <w:bCs/>
          <w:color w:val="auto"/>
          <w:kern w:val="0"/>
          <w:sz w:val="20"/>
          <w:szCs w:val="21"/>
        </w:rPr>
        <w:t xml:space="preserve"> </w:t>
      </w:r>
      <w:r>
        <w:rPr>
          <w:rFonts w:asciiTheme="minorEastAsia" w:hAnsiTheme="minorEastAsia"/>
          <w:bCs/>
          <w:color w:val="auto"/>
          <w:kern w:val="0"/>
          <w:sz w:val="20"/>
          <w:szCs w:val="21"/>
        </w:rPr>
        <w:t xml:space="preserve">能就一般性话题写命题作文，能填写表格和模拟套写与未来职业相关的简短英语应用文，如简历、通知、信函等。语句基本正确，表达清楚，格式恰当。 </w:t>
      </w:r>
    </w:p>
    <w:p>
      <w:pPr>
        <w:widowControl/>
        <w:snapToGrid w:val="0"/>
        <w:spacing w:line="440" w:lineRule="exact"/>
        <w:ind w:firstLine="400" w:firstLineChars="200"/>
        <w:rPr>
          <w:rFonts w:asciiTheme="minorEastAsia" w:hAnsiTheme="minorEastAsia"/>
          <w:bCs/>
          <w:color w:val="auto"/>
          <w:kern w:val="0"/>
          <w:sz w:val="20"/>
          <w:szCs w:val="21"/>
        </w:rPr>
      </w:pPr>
      <w:r>
        <w:rPr>
          <w:rFonts w:asciiTheme="minorEastAsia" w:hAnsiTheme="minorEastAsia"/>
          <w:bCs/>
          <w:color w:val="auto"/>
          <w:kern w:val="0"/>
          <w:sz w:val="20"/>
          <w:szCs w:val="21"/>
        </w:rPr>
        <w:t>7.</w:t>
      </w:r>
      <w:r>
        <w:rPr>
          <w:rFonts w:hint="eastAsia" w:asciiTheme="minorEastAsia" w:hAnsiTheme="minorEastAsia"/>
          <w:bCs/>
          <w:color w:val="auto"/>
          <w:kern w:val="0"/>
          <w:sz w:val="20"/>
          <w:szCs w:val="21"/>
        </w:rPr>
        <w:t xml:space="preserve"> </w:t>
      </w:r>
      <w:r>
        <w:rPr>
          <w:rFonts w:asciiTheme="minorEastAsia" w:hAnsiTheme="minorEastAsia"/>
          <w:bCs/>
          <w:color w:val="auto"/>
          <w:kern w:val="0"/>
          <w:sz w:val="20"/>
          <w:szCs w:val="21"/>
        </w:rPr>
        <w:t xml:space="preserve">能借助词典将一般性题材的文字材料和与未来职业相关的一般性业务材料译成汉语。理解基本正确，译文达意，格式恰当。 </w:t>
      </w:r>
    </w:p>
    <w:p>
      <w:pPr>
        <w:pStyle w:val="4"/>
        <w:spacing w:line="440" w:lineRule="exact"/>
        <w:ind w:firstLine="402" w:firstLineChars="200"/>
        <w:rPr>
          <w:color w:val="auto"/>
          <w:sz w:val="20"/>
        </w:rPr>
      </w:pPr>
      <w:r>
        <w:rPr>
          <w:rFonts w:hint="eastAsia"/>
          <w:color w:val="auto"/>
          <w:sz w:val="20"/>
        </w:rPr>
        <w:t>（2）高等数学</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课程目标：是为高职工科类学生学习专业课程提供必需的一元（多元）函数、极限、微积分学知识，概率论与与数学软件基本内容等，使他们具有工科学生之计算能力，并具有较强的数学应用水平。</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主要内容：函数、极限、一元函数微分学、积分学、概率论数学软件。</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教学要求：</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素质目标：本课程注重科学素质教育和人文素质教育的有机融合，提高学生的数学素养，注重培养学生的工科素质和人文精神，提高工科人的审美素质，（通过数学）将杂乱整理为有序，使经验升华为规律，寻求简洁统一的数学表达，体现数学之美，使理工科学生也具有较好的人文素养。</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知识目标：为相关专业学生学习专业课程提供必需的基础模块:一元函数微分学，一元函数积分学；选择专业应用模块：，概率论与数理统计（选学），数学软件；通过本课程的学习，使他们具有较好的理工科学生学习能力。</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能力目标：通过学习使学生能较好地掌握后继课程中必备的与高等数学相关的常用内容，提高学生的解决问题的能力，为后续课程和今后发展需要打下必要的数学基础。</w:t>
      </w:r>
    </w:p>
    <w:p>
      <w:pPr>
        <w:pStyle w:val="4"/>
        <w:spacing w:line="440" w:lineRule="exact"/>
        <w:ind w:firstLine="402" w:firstLineChars="200"/>
        <w:rPr>
          <w:color w:val="auto"/>
          <w:sz w:val="20"/>
        </w:rPr>
      </w:pPr>
      <w:r>
        <w:rPr>
          <w:rFonts w:hint="eastAsia"/>
          <w:color w:val="auto"/>
          <w:sz w:val="20"/>
        </w:rPr>
        <w:t>（3）大学生体育与健康</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课程目标：从学生情感目标、认知目标、技能目标出发，使学生掌握科学锻炼的基础知识、基本技能和有效方法，学会至少两项终身受益的体育锻炼项目，养成良好锻炼习惯。挖掘学校体育在学生道德教育、智力发展、身心健康、审美素养和健康生活方式形成中的多元育人功能，有计划、有制度、有保障地促进学校体育与德育、智育、美育有机融合，提高学生综合素质。</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主要内容：通过学习三大球类（足球、篮球、排球），三小球类（网球、乒乓球、羽毛球）、武术、游泳等基本技战术。全面介绍田径类运动知识，促进力量、速度、耐力、灵敏性等身体素质的全面发展和提高内脏器官的功能；提高集中注意力的能力，提高判断能力，观察力；培养积极、果断、勇敢、顽强的作风和拼搏精神，锻炼勇敢顽强的意志品质。提高人体的力量、速度、耐力、灵敏、柔韧等身体素质，而且还能发展判断、注意、反应等心理素质，培养学生勇敢顽强、奋发向上的拼搏精神和严密的组织纪律性，培养团结协作，密切配合的集体主义精神。</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教学要求：</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素质目标：提高学生体质健康水平，及格率和优良率达到国标体质健康测评标准，促进学生全面发展。</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知识目标：多方面了解各类单项运动的战技术及裁判规则、场地规格并掌握其基本战技术。</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能力目标：掌握两项以上健身运动基本方法和技能，能科学的进行体育锻炼，提高自己的运动能力，具有较高的体育文化素养和观赏水平。</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情感目标：充分调动学生上课积极性，全面提高学生身心健康状况。</w:t>
      </w:r>
    </w:p>
    <w:p>
      <w:pPr>
        <w:pStyle w:val="4"/>
        <w:spacing w:line="440" w:lineRule="exact"/>
        <w:ind w:firstLine="402" w:firstLineChars="200"/>
        <w:rPr>
          <w:color w:val="auto"/>
          <w:sz w:val="20"/>
        </w:rPr>
      </w:pPr>
      <w:r>
        <w:rPr>
          <w:rFonts w:hint="eastAsia"/>
          <w:color w:val="auto"/>
          <w:sz w:val="20"/>
        </w:rPr>
        <w:t xml:space="preserve">（4）公共艺术 </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课程目标：通过传统文化经典引领、艺术作品赏析和艺术实践活动，提高学生的审美情趣，了解或掌握不同艺术门类的基本知识、技能和原理，把思想政治教育寓于一种有趣味的感性形式之中，使青年学生在审美享受中领悟做人的道理，唤起对善的敬仰和追求。</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主要内容：本课程通过对经典诗词、文人书法、国画、传统工艺、中国传统音乐、舞蹈、戏曲以及近现代的影视传媒等传统文化内容的学习，引领学生畅游浩瀚的中华传统文化星河。</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教学要求：</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素质要求：引导学生树立正确的世界观、人生观和价值观，增强文化自觉与文化自信，丰富学生人文素养与精神世界，培养学生艺术欣赏能力，提高学生文化品位和审美素质，培育学生职业素养、创新能力与合作意识。</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知识目标：遵循艺术规律，注重感知体验，使学生了解不同艺术类型的表现形式、审美特征和相互之间的联系与区别，培养学生艺术鉴赏兴趣。增强学生对艺术的理解与分析评判的能力，开发学生创造潜能，提高学生综合素养，培养学生提高生活品质的意识。</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能力目标：通过学习观摩、比较分析、感受体验、创作表现，熟悉不同中华传统文化知识，学会欣赏、理解形式美与内涵美的统一，提高审美能力。指导学生从自然、社会、文化和艺术等角度进行比较欣赏，更好地理解各民族文化内涵，拓展审美视野，形成积极健康的审美观。</w:t>
      </w:r>
    </w:p>
    <w:p>
      <w:pPr>
        <w:pStyle w:val="4"/>
        <w:spacing w:line="440" w:lineRule="exact"/>
        <w:ind w:firstLine="402" w:firstLineChars="200"/>
        <w:rPr>
          <w:color w:val="auto"/>
          <w:sz w:val="20"/>
        </w:rPr>
      </w:pPr>
      <w:r>
        <w:rPr>
          <w:rFonts w:hint="eastAsia"/>
          <w:color w:val="auto"/>
          <w:sz w:val="20"/>
        </w:rPr>
        <w:t>（5）军事课（由军事技能和军事理论两部分组成）</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课程目标：通过军事课教学，让学生了解掌握军事基础知识和基本军事技能，增强国防观念、国家安全意识和忧患危机意识，弘扬爱国主义精神、传承红色基因，加强组织纪律，提升学生综合国防素养，为实施军民融合发展战略和建设国防后备力量服务。加强学生爱国主义和国防知识教育，发挥好培养职业素养的积极作用。以培育爱国主义和团队精神为核心，加强国防知识、革命传统教育，充分发挥红色资源、国防资源的育人功能，发挥英雄模范人物等的示范引领作用。</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主要内容：军事理论包括中国国防、国家安全、军事思想、现代战争、信息化装备等内容。军事技能包括共同条令教育与训练、射击与战术训练、防卫技能与战时防护训练、战备基础与应用训练等内容。</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教学要求：</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素质目标：军事理论课以国防教育为主线，通过理论教学，使大学生掌握基本军事理论知识，达到增强国防观念和国家安全意识，强化爱国主义、集体主义观念，加强组织纪律性，促进大学生综合素质的提高，为适应我国人才培养的长远战略目标和加强国防后备力量建设的需要打下坚实基础。</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知识目标：通过军事课教学，让学生了解掌握军事基础知识和基本军事技能，增强国家安全意识和忧患危机意识，弘扬爱国主义精神、传承红色基因、提高学生综合国防素质，培养学生的危机感与责任感。</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能力目标：通过军事课教学，让学生了解掌握基本军事技能，培养学生良好的国防观念和国防意识，并积极为国防建设做贡献。</w:t>
      </w:r>
    </w:p>
    <w:p>
      <w:pPr>
        <w:pStyle w:val="4"/>
        <w:spacing w:line="440" w:lineRule="exact"/>
        <w:ind w:firstLine="402" w:firstLineChars="200"/>
        <w:rPr>
          <w:rFonts w:hint="eastAsia"/>
          <w:color w:val="auto"/>
          <w:sz w:val="20"/>
        </w:rPr>
      </w:pPr>
      <w:r>
        <w:rPr>
          <w:rFonts w:hint="eastAsia"/>
          <w:color w:val="auto"/>
          <w:sz w:val="20"/>
        </w:rPr>
        <w:t>（6）大学生心理健康</w:t>
      </w:r>
    </w:p>
    <w:p>
      <w:pPr>
        <w:widowControl/>
        <w:snapToGrid w:val="0"/>
        <w:spacing w:line="440" w:lineRule="exact"/>
        <w:ind w:firstLine="400" w:firstLineChars="200"/>
        <w:rPr>
          <w:rFonts w:hint="eastAsia" w:asciiTheme="minorEastAsia" w:hAnsiTheme="minorEastAsia"/>
          <w:bCs/>
          <w:color w:val="auto"/>
          <w:kern w:val="0"/>
          <w:sz w:val="20"/>
          <w:szCs w:val="21"/>
        </w:rPr>
      </w:pPr>
      <w:r>
        <w:rPr>
          <w:rFonts w:hint="eastAsia" w:asciiTheme="minorEastAsia" w:hAnsiTheme="minorEastAsia"/>
          <w:bCs/>
          <w:color w:val="auto"/>
          <w:kern w:val="0"/>
          <w:sz w:val="20"/>
          <w:szCs w:val="21"/>
        </w:rPr>
        <w:t>课程设计思路 1、心理健康教育课程既有心理知识的传授，心理活动的体验，还有心理调适技能的训练等，是集知识、体验和训练为一体的综合课程。课程要注重理论联系实际，注重培养学生实际应用能力。 2、课程要充分发挥师生在教学中的主动性和创造性。教师要尊重学生的主体性，充分调动学生参与的积极性，开展课堂互动活动，避免单向的理论灌输和知识传授。</w:t>
      </w:r>
    </w:p>
    <w:p>
      <w:pPr>
        <w:widowControl/>
        <w:snapToGrid w:val="0"/>
        <w:spacing w:line="440" w:lineRule="exact"/>
        <w:ind w:firstLine="400" w:firstLineChars="200"/>
        <w:rPr>
          <w:rFonts w:hint="eastAsia" w:asciiTheme="minorEastAsia" w:hAnsiTheme="minorEastAsia"/>
          <w:bCs/>
          <w:color w:val="auto"/>
          <w:kern w:val="0"/>
          <w:sz w:val="20"/>
          <w:szCs w:val="21"/>
        </w:rPr>
      </w:pPr>
      <w:r>
        <w:rPr>
          <w:rFonts w:hint="eastAsia" w:asciiTheme="minorEastAsia" w:hAnsiTheme="minorEastAsia"/>
          <w:bCs/>
          <w:color w:val="auto"/>
          <w:kern w:val="0"/>
          <w:sz w:val="20"/>
          <w:szCs w:val="21"/>
        </w:rPr>
        <w:t>课程目标：培养学生的综合职业能力中的关键能力。</w:t>
      </w:r>
    </w:p>
    <w:p>
      <w:pPr>
        <w:widowControl/>
        <w:snapToGrid w:val="0"/>
        <w:spacing w:line="440" w:lineRule="exact"/>
        <w:ind w:firstLine="400" w:firstLineChars="200"/>
        <w:rPr>
          <w:rFonts w:hint="eastAsia" w:asciiTheme="minorEastAsia" w:hAnsiTheme="minorEastAsia"/>
          <w:bCs/>
          <w:color w:val="auto"/>
          <w:kern w:val="0"/>
          <w:sz w:val="20"/>
          <w:szCs w:val="21"/>
        </w:rPr>
      </w:pPr>
      <w:r>
        <w:rPr>
          <w:rFonts w:hint="eastAsia" w:asciiTheme="minorEastAsia" w:hAnsiTheme="minorEastAsia"/>
          <w:bCs/>
          <w:color w:val="auto"/>
          <w:kern w:val="0"/>
          <w:sz w:val="20"/>
          <w:szCs w:val="21"/>
        </w:rPr>
        <w:t>具体表述如下：</w:t>
      </w:r>
    </w:p>
    <w:p>
      <w:pPr>
        <w:widowControl/>
        <w:snapToGrid w:val="0"/>
        <w:spacing w:line="440" w:lineRule="exact"/>
        <w:ind w:firstLine="400" w:firstLineChars="200"/>
        <w:rPr>
          <w:rFonts w:hint="eastAsia" w:asciiTheme="minorEastAsia" w:hAnsiTheme="minorEastAsia"/>
          <w:bCs/>
          <w:color w:val="auto"/>
          <w:kern w:val="0"/>
          <w:sz w:val="20"/>
          <w:szCs w:val="21"/>
        </w:rPr>
      </w:pPr>
      <w:r>
        <w:rPr>
          <w:rFonts w:hint="eastAsia" w:asciiTheme="minorEastAsia" w:hAnsiTheme="minorEastAsia"/>
          <w:bCs/>
          <w:color w:val="auto"/>
          <w:kern w:val="0"/>
          <w:sz w:val="20"/>
          <w:szCs w:val="21"/>
        </w:rPr>
        <w:t xml:space="preserve"> 知识层面：通过本课程的教学，使学生了解心理学的有关理论和基本概念，明确心理健康的标准及意义，了解大学阶段人的心理发展特征及异常表现，掌握自我调适的基本知识。 </w:t>
      </w:r>
    </w:p>
    <w:p>
      <w:pPr>
        <w:widowControl/>
        <w:snapToGrid w:val="0"/>
        <w:spacing w:line="440" w:lineRule="exact"/>
        <w:ind w:firstLine="400" w:firstLineChars="200"/>
        <w:rPr>
          <w:rFonts w:hint="eastAsia" w:asciiTheme="minorEastAsia" w:hAnsiTheme="minorEastAsia"/>
          <w:bCs/>
          <w:color w:val="auto"/>
          <w:kern w:val="0"/>
          <w:sz w:val="20"/>
          <w:szCs w:val="21"/>
        </w:rPr>
      </w:pPr>
      <w:r>
        <w:rPr>
          <w:rFonts w:hint="eastAsia" w:asciiTheme="minorEastAsia" w:hAnsiTheme="minorEastAsia"/>
          <w:bCs/>
          <w:color w:val="auto"/>
          <w:kern w:val="0"/>
          <w:sz w:val="20"/>
          <w:szCs w:val="21"/>
        </w:rPr>
        <w:t xml:space="preserve"> 技能层面：通过本课程的教学，使学生掌握自我探索技能，心理调适技能及心理发展技能。如学习发展技能、环境适应技能、压力管理技能、沟通技能、问题解决技能、自我管理技能、人际交往技能和生涯规划技能等。 自我认知层面：通过本课程的教学，使学生树立心理健康发展的自主意识，了解自身的心理特点和性格特征，能够对自己的身体条件、心理状况、行为能力等进行客观评价，正确认识自己、接纳自己，在遇到心理问题时能够进行自我调适或寻求帮助，积极探索适合自己并适应社会的生活状态。</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主要内容：大学生心理健康教育课是我院大学生的公共必修课。本门课程的主要任务是：宣传普及心理保健知识，帮助大学生认识健康心理对成长成才的重要意义。指导大学生树立心理保健意识，认识心理活动的规律与自身个性特点，掌握心理健康知识和心理调适方法，学会化解心理困扰；指导他们处理好环境适应、学习成才、人际交往、恋爱情感、求职择业、人格发展、情绪调节和挫折应对等方面的困惑，化解心理问题，预防心理疾病和危机事件发生，促进健康成长；指导大学生树立自我意识，学会正确认识评价自己，悦纳自我，增强社会生活的适应能力、压力管理能力、学习发展能力、问题解决能力、人际交往能力、自我管理能力，科学规划自己的未来和人生。引导他们拥有乐观向上、积极进取的人生态度，学会学习，培养创造性思维，训练坚强意志，优化心理品质，培养健全人格，开发心理潜能，促进全面成才。</w:t>
      </w:r>
    </w:p>
    <w:p>
      <w:pPr>
        <w:pStyle w:val="4"/>
        <w:spacing w:line="440" w:lineRule="exact"/>
        <w:ind w:firstLine="402" w:firstLineChars="200"/>
        <w:rPr>
          <w:color w:val="auto"/>
          <w:sz w:val="20"/>
        </w:rPr>
      </w:pPr>
      <w:r>
        <w:rPr>
          <w:rFonts w:hint="eastAsia"/>
          <w:color w:val="auto"/>
          <w:sz w:val="20"/>
        </w:rPr>
        <w:t>（7）大学生职业生涯规划与就业指导</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课程目标：调动学生渴望成才的学习热情、激发学生主动、进取、积极参与竞争的内在动力，要求学生对职业生涯规划有一个全面的了解和掌握，并能应用相关知识对自己的学业和职业生涯进行科学的规划，从而提升学生的社会适应能力，实现自身价值。同时，进行在校学习目标规划，加强专业学习，全面提高自身的综合素质，缩小自身条件和社会需求的差距，提高就业竞争力。</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主要内容：自我认知、职业探索及职业生涯决策与规划；结合新生专业认知教育活动让学生了解所学专业概况、课程体系，专业就业动态和趋势；社会对学生综合素质和要求。</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教学要求：</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素质目标：通过本课程的教学，使学生在专业技能外，具有一技之长；具有正常的择业心理和心态；具有很快适应和融入工作新环境的能力；具备良好的思想品德和职业道德；具有较强的团队合作能力和敬业精神。同时融入课程思政，提升大学生的政治认同和文化自信，同时引导学生思考将国家的发展需求和个人的前途命运紧紧结合在一起，开启人生篇章。</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知识目标：通过本课程的教学，使学生了解现在社会对毕业生的期望，所学专业在社会发展中的地位、作用和需求状况；社会就业形势及我院毕业生就业状况；人文素质对成功择业的重要性；社会及企事业单位的人才需求。</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能力目标：通过本课程的教学，使学生掌握以下能力：正确认识自我优劣，明确奋斗方向，制定职业目标和学习方向；制定切实可行的学业规划和职业生涯规划；制作规范、具有个人特色的求职材料；拥有到西部开发、基层就业的能力。</w:t>
      </w:r>
    </w:p>
    <w:p>
      <w:pPr>
        <w:pStyle w:val="4"/>
        <w:spacing w:line="440" w:lineRule="exact"/>
        <w:ind w:firstLine="402" w:firstLineChars="200"/>
        <w:rPr>
          <w:color w:val="auto"/>
          <w:sz w:val="20"/>
        </w:rPr>
      </w:pPr>
      <w:r>
        <w:rPr>
          <w:rFonts w:hint="eastAsia"/>
          <w:color w:val="auto"/>
          <w:sz w:val="20"/>
        </w:rPr>
        <w:t>（8）大学生创新创业指导</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课程目标：正确理解创新创业对时代和社会发展的需要，激发学生创新精神、创业意识、创新创业思维，培养学生的团队合作、沟通能力、领导能力等综合素养，提升学生面对不确定性风险的能力。通过课程，使学生种下创新创业种子，培养学生在实践中运用创新的思维和方法创造性的解决工作生活学习中遇到的各类问题，掌握创新创业实践科学的方法论，并了解到一个企业从筹建到创办再到运营的基本流程以及一个创业者应具备的知识和素质，掌握创业资源整合与创业计划书撰写的方法。</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主要内容：课程从充满不确定的时代特征，及应对不确定性的创业思维进入，阐述大学生学习创新创业基础的意义。引导学生进行自我认知并生成创业团队，整个课程以团队为单位推进项目并进行整体考核。具体内容包括：大学生创业概述；大学生创业素质及创造性思维方式；识别创业机会；商业模式；创业资源及创业团队；商业计划书撰写及路演、创业竞赛等。</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教学要求：</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素质目标：锻炼学生面对不确定性如何做决策的创业思维模式，培养创新意识与创新精神，提升问题探索的素养、锻炼在实践中学习的行为模式，种下创新创业种子，主动适应国家经济社会发展和人的全面发展需求。在“课程思政”理念的引领下开展创新创业计划、挑战杯比赛、 “互联网＋”比赛等活动，邀请成功的创业者、相关专家学者等就有关创业、成长、心理等话题做报告，以此激励学生积极创业。</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知识目标：了解效果推理理论、设计思维、精益创业等国际先进的创新创业理论及方法论，熟悉常见的创新思维能力培养、创新思维方式训练、创新方法及其运用的内容与要求，掌握从创业团队组建，创业项目从0到1的创造性生成方法以及商业计划书的架构逻辑。</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能力目标：通过从拥有的资源出发，通过将想法和机会转化为行动的过程，培养学生懂得一个企业从筹建到创办再到运营的基本流程，掌握创业资源整合的方法与撰写创业计划书的能力。</w:t>
      </w:r>
    </w:p>
    <w:p>
      <w:pPr>
        <w:pStyle w:val="4"/>
        <w:spacing w:line="440" w:lineRule="exact"/>
        <w:ind w:firstLine="402" w:firstLineChars="200"/>
        <w:rPr>
          <w:color w:val="auto"/>
          <w:sz w:val="20"/>
        </w:rPr>
      </w:pPr>
      <w:r>
        <w:rPr>
          <w:rFonts w:hint="eastAsia"/>
          <w:color w:val="auto"/>
          <w:sz w:val="20"/>
        </w:rPr>
        <w:t>（9）计算机应用基础</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课程目标：</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本课程是一门计算机应用入门的基础课，主要学习信息社会中数字化生活、学习和工作中必备的基本常识和关键技能，包括新一代信息技术、计算机基础知识和Windows操作系统相关知识、国产办公软件WPS文字处理、WPS表格处理和WPS演示文稿处理的使用和操作，信息安全等。通过本课程的学习，掌握信息处理实用技术，帮助学习者利用计算机快速获取有效信息，提高工作效率，培养信息素养，为其职业生涯发展和终身学习奠定基础。</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主要内容：</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使学生了解计算机系统硬件、软件、网络以及信息安全的基本知识，掌握Windows操作系统的使用方法，掌握WPS办公软件的应用。并在学习基础性知识、掌握基本的概念基础上，了解大数据、5G、区块链等新一代信息技术，了解信息安全技术及网络道德等知识，提高利用计算机进行综合信息的处理能力，为学习后续相关课程奠定坚实的基础。</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教学要求：</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素质目标：</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坚定拥护中国共产党领导和我国社会主义制度，在习近平新时代中国特色社会主义思想指引下，践行社会主义核心价值观，具有深厚的爱国情感和中华民族自豪感；培养学生信息法律意识、网络安全意识和信息安全意识；培养学生认真负责的工作态度和严谨细致和工作作风和良好的职业道德；培养学生的自主学习意识和团队协作精神；培养学生创新意识和信息化处理工作的意识和能力。</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知识目标：</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掌握计算机的基础知识，了解信息技术国产化现状；掌握Windows操作系统的一般知识和操作技术；</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熟练掌握WPS文字处理软件、WPS表格处理软件和WPS演示文稿处理软件的使用和操作；了解和掌握计算机网络技术知识，了解新一代信息技术知识；了解和掌握信息安全、云安全、病毒防治、知识产权保护、网络道德和网络信息安全国产化知识；了解计算机领域的前沿信息技术。</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能力目标：</w:t>
      </w:r>
    </w:p>
    <w:p>
      <w:pPr>
        <w:widowControl/>
        <w:snapToGrid w:val="0"/>
        <w:spacing w:line="440" w:lineRule="exact"/>
        <w:ind w:firstLine="400" w:firstLineChars="200"/>
        <w:rPr>
          <w:rFonts w:asciiTheme="minorEastAsia" w:hAnsiTheme="minorEastAsia"/>
          <w:bCs/>
          <w:color w:val="auto"/>
          <w:kern w:val="0"/>
          <w:sz w:val="20"/>
          <w:szCs w:val="21"/>
        </w:rPr>
      </w:pPr>
      <w:r>
        <w:rPr>
          <w:rFonts w:hint="eastAsia" w:asciiTheme="minorEastAsia" w:hAnsiTheme="minorEastAsia"/>
          <w:bCs/>
          <w:color w:val="auto"/>
          <w:kern w:val="0"/>
          <w:sz w:val="20"/>
          <w:szCs w:val="21"/>
        </w:rPr>
        <w:t>具备基本的信息职业素养；具有使用计算机工具进行文档处理、文档演示等办公应用能力；具有使用办公工具及互联网工具进行信息采集、加工、反馈的信息处理能力；具备使用信息技术对办公场景进行运维的能力。掌握基本的信息检索技术及信息安全防范技术。</w:t>
      </w:r>
    </w:p>
    <w:p>
      <w:pPr>
        <w:widowControl/>
        <w:snapToGrid w:val="0"/>
        <w:spacing w:line="440" w:lineRule="exact"/>
        <w:ind w:firstLine="400" w:firstLineChars="200"/>
        <w:rPr>
          <w:rFonts w:asciiTheme="minorEastAsia" w:hAnsiTheme="minorEastAsia"/>
          <w:bCs/>
          <w:color w:val="FF0000"/>
          <w:kern w:val="0"/>
          <w:sz w:val="20"/>
          <w:szCs w:val="21"/>
        </w:rPr>
      </w:pPr>
    </w:p>
    <w:p>
      <w:pPr>
        <w:pStyle w:val="4"/>
        <w:spacing w:line="440" w:lineRule="exact"/>
        <w:ind w:firstLine="42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3．专业基础课</w:t>
      </w:r>
    </w:p>
    <w:p>
      <w:pPr>
        <w:pStyle w:val="4"/>
        <w:spacing w:line="440" w:lineRule="exact"/>
        <w:ind w:firstLine="402" w:firstLineChars="2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（1）手绘快速表现</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课程目标：本课程是工业设计专业的一门必修的专业基础课程，教会学生如何去快速地表现设计对象，在培养学生如何去“画”的基础上，引导学生用“绘画”的方法反映头脑中的设计思维，并快速、有效地表达这些思维变化，将观察力、想象力何动手操作能力得到和谐统一。</w:t>
      </w:r>
    </w:p>
    <w:p>
      <w:pPr>
        <w:spacing w:line="440" w:lineRule="exact"/>
        <w:ind w:firstLine="420" w:firstLineChars="200"/>
        <w:rPr>
          <w:rFonts w:cs="黑体"/>
          <w:bCs/>
          <w:color w:val="000000" w:themeColor="text1"/>
          <w14:textFill>
            <w14:solidFill>
              <w14:schemeClr w14:val="tx1"/>
            </w14:solidFill>
          </w14:textFill>
        </w:rPr>
      </w:pPr>
      <w:r>
        <w:rPr>
          <w:rFonts w:hint="eastAsia" w:cs="黑体"/>
          <w:color w:val="000000" w:themeColor="text1"/>
          <w14:textFill>
            <w14:solidFill>
              <w14:schemeClr w14:val="tx1"/>
            </w14:solidFill>
          </w14:textFill>
        </w:rPr>
        <w:t>主要内容：造型结构、手绘技巧、形态表现、色调关系</w:t>
      </w:r>
      <w:r>
        <w:rPr>
          <w:rFonts w:hint="eastAsia" w:cs="黑体"/>
          <w:bCs/>
          <w:color w:val="000000" w:themeColor="text1"/>
          <w14:textFill>
            <w14:solidFill>
              <w14:schemeClr w14:val="tx1"/>
            </w14:solidFill>
          </w14:textFill>
        </w:rPr>
        <w:t>、一点透视、两点透视、构图、三大面五大调、色彩基本原理、色彩基础知识、色彩感觉与联想、色彩的表现与创意。</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教学要求：</w:t>
      </w:r>
      <w:r>
        <w:rPr>
          <w:rFonts w:hint="eastAsia" w:cs="黑体"/>
          <w:bCs/>
          <w:color w:val="000000" w:themeColor="text1"/>
          <w14:textFill>
            <w14:solidFill>
              <w14:schemeClr w14:val="tx1"/>
            </w14:solidFill>
          </w14:textFill>
        </w:rPr>
        <w:t>了解并掌握手绘结构素描和色彩的基本理论知识、造型的规律、艺术创作技巧以及色彩表达。</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素质目标：</w:t>
      </w:r>
    </w:p>
    <w:p>
      <w:pPr>
        <w:numPr>
          <w:ilvl w:val="0"/>
          <w:numId w:val="2"/>
        </w:numPr>
        <w:spacing w:line="440" w:lineRule="exact"/>
        <w:ind w:firstLine="420" w:firstLineChars="200"/>
        <w:rPr>
          <w:rFonts w:cs="黑体"/>
          <w:bCs/>
          <w:color w:val="000000" w:themeColor="text1"/>
          <w14:textFill>
            <w14:solidFill>
              <w14:schemeClr w14:val="tx1"/>
            </w14:solidFill>
          </w14:textFill>
        </w:rPr>
      </w:pPr>
      <w:r>
        <w:rPr>
          <w:rFonts w:hint="eastAsia" w:cs="黑体"/>
          <w:bCs/>
          <w:color w:val="000000" w:themeColor="text1"/>
          <w14:textFill>
            <w14:solidFill>
              <w14:schemeClr w14:val="tx1"/>
            </w14:solidFill>
          </w14:textFill>
        </w:rPr>
        <w:t>着重在潜移默化中提高学生审美品位和大胆创新能力</w:t>
      </w:r>
    </w:p>
    <w:p>
      <w:pPr>
        <w:numPr>
          <w:ilvl w:val="0"/>
          <w:numId w:val="2"/>
        </w:numPr>
        <w:spacing w:line="440" w:lineRule="exact"/>
        <w:ind w:firstLine="420" w:firstLineChars="200"/>
        <w:rPr>
          <w:rFonts w:cs="黑体"/>
          <w:bCs/>
          <w:color w:val="000000" w:themeColor="text1"/>
          <w14:textFill>
            <w14:solidFill>
              <w14:schemeClr w14:val="tx1"/>
            </w14:solidFill>
          </w14:textFill>
        </w:rPr>
      </w:pPr>
      <w:r>
        <w:rPr>
          <w:rFonts w:hint="eastAsia" w:cs="黑体"/>
          <w:bCs/>
          <w:color w:val="000000" w:themeColor="text1"/>
          <w14:textFill>
            <w14:solidFill>
              <w14:schemeClr w14:val="tx1"/>
            </w14:solidFill>
          </w14:textFill>
        </w:rPr>
        <w:t>陶冶学生的情操</w:t>
      </w:r>
    </w:p>
    <w:p>
      <w:pPr>
        <w:numPr>
          <w:ilvl w:val="0"/>
          <w:numId w:val="2"/>
        </w:numPr>
        <w:spacing w:line="440" w:lineRule="exact"/>
        <w:ind w:firstLine="420" w:firstLineChars="200"/>
        <w:rPr>
          <w:rFonts w:cs="黑体"/>
          <w:bCs/>
          <w:color w:val="000000" w:themeColor="text1"/>
          <w14:textFill>
            <w14:solidFill>
              <w14:schemeClr w14:val="tx1"/>
            </w14:solidFill>
          </w14:textFill>
        </w:rPr>
      </w:pPr>
      <w:r>
        <w:rPr>
          <w:rFonts w:hint="eastAsia" w:cs="黑体"/>
          <w:bCs/>
          <w:color w:val="000000" w:themeColor="text1"/>
          <w14:textFill>
            <w14:solidFill>
              <w14:schemeClr w14:val="tx1"/>
            </w14:solidFill>
          </w14:textFill>
        </w:rPr>
        <w:t>培养学生的文化艺术修养</w:t>
      </w:r>
    </w:p>
    <w:p>
      <w:pPr>
        <w:numPr>
          <w:ilvl w:val="0"/>
          <w:numId w:val="2"/>
        </w:numPr>
        <w:spacing w:line="440" w:lineRule="exact"/>
        <w:ind w:firstLine="420" w:firstLineChars="200"/>
        <w:rPr>
          <w:rFonts w:cs="黑体"/>
          <w:bCs/>
          <w:color w:val="000000" w:themeColor="text1"/>
          <w14:textFill>
            <w14:solidFill>
              <w14:schemeClr w14:val="tx1"/>
            </w14:solidFill>
          </w14:textFill>
        </w:rPr>
      </w:pPr>
      <w:r>
        <w:rPr>
          <w:rFonts w:hint="eastAsia" w:cs="黑体"/>
          <w:bCs/>
          <w:color w:val="000000" w:themeColor="text1"/>
          <w14:textFill>
            <w14:solidFill>
              <w14:schemeClr w14:val="tx1"/>
            </w14:solidFill>
          </w14:textFill>
        </w:rPr>
        <w:t>锻炼学生独立学习，自主解决造型因素的难题的认知</w:t>
      </w:r>
    </w:p>
    <w:p>
      <w:pPr>
        <w:spacing w:line="440" w:lineRule="exact"/>
        <w:ind w:firstLine="420" w:firstLineChars="200"/>
      </w:pPr>
      <w:r>
        <w:rPr>
          <w:rFonts w:hint="eastAsia"/>
        </w:rPr>
        <w:t>知识目标：培养和巩固学生的构图能力、造型能力、空间想象能力和审美能力；鼓励学生艺术革新、拓展艺术表现力，熟练掌握设计草稿各种表现技法，掌握分析、制作各类不同功能的设计常见手绘图，掌握创意手绘的基础技法，拓展创新意识。</w:t>
      </w:r>
    </w:p>
    <w:p>
      <w:pPr>
        <w:spacing w:line="440" w:lineRule="exact"/>
        <w:ind w:firstLine="420" w:firstLineChars="200"/>
      </w:pPr>
      <w:r>
        <w:rPr>
          <w:rFonts w:hint="eastAsia"/>
        </w:rPr>
        <w:t>能力目标：</w:t>
      </w:r>
    </w:p>
    <w:p>
      <w:pPr>
        <w:numPr>
          <w:ilvl w:val="0"/>
          <w:numId w:val="3"/>
        </w:numPr>
        <w:spacing w:line="440" w:lineRule="exact"/>
        <w:ind w:firstLine="420" w:firstLineChars="200"/>
        <w:rPr>
          <w:bCs/>
        </w:rPr>
      </w:pPr>
      <w:r>
        <w:rPr>
          <w:rFonts w:hint="eastAsia"/>
          <w:bCs/>
        </w:rPr>
        <w:t>提高观察力，把所有看到的、理解的对象主观地进入练习中，开拓空间的思考能力；</w:t>
      </w:r>
    </w:p>
    <w:p>
      <w:pPr>
        <w:numPr>
          <w:ilvl w:val="0"/>
          <w:numId w:val="3"/>
        </w:numPr>
        <w:spacing w:line="440" w:lineRule="exact"/>
        <w:ind w:firstLine="420" w:firstLineChars="200"/>
        <w:rPr>
          <w:bCs/>
        </w:rPr>
      </w:pPr>
      <w:r>
        <w:rPr>
          <w:rFonts w:hint="eastAsia"/>
          <w:bCs/>
        </w:rPr>
        <w:t>构图合理化，能够熟练掌握课程中涉及的绘画工具，能灵活表达效果；</w:t>
      </w:r>
    </w:p>
    <w:p>
      <w:pPr>
        <w:numPr>
          <w:ilvl w:val="0"/>
          <w:numId w:val="3"/>
        </w:numPr>
        <w:spacing w:line="440" w:lineRule="exact"/>
        <w:ind w:firstLine="420" w:firstLineChars="200"/>
        <w:rPr>
          <w:bCs/>
        </w:rPr>
      </w:pPr>
      <w:r>
        <w:rPr>
          <w:rFonts w:hint="eastAsia"/>
          <w:bCs/>
        </w:rPr>
        <w:t>具有强烈的色彩感，能合理化或创新搭配色彩关系；</w:t>
      </w:r>
    </w:p>
    <w:p>
      <w:pPr>
        <w:numPr>
          <w:ilvl w:val="0"/>
          <w:numId w:val="3"/>
        </w:numPr>
        <w:spacing w:line="440" w:lineRule="exact"/>
        <w:ind w:firstLine="420" w:firstLineChars="200"/>
        <w:rPr>
          <w:bCs/>
        </w:rPr>
      </w:pPr>
      <w:r>
        <w:rPr>
          <w:rFonts w:hint="eastAsia"/>
        </w:rPr>
        <w:t>能够使学生掌握手绘的基础表现技法，绘制各类设计手稿</w:t>
      </w:r>
      <w:r>
        <w:rPr>
          <w:rFonts w:hint="eastAsia"/>
          <w:bCs/>
        </w:rPr>
        <w:t>。</w:t>
      </w:r>
    </w:p>
    <w:p>
      <w:pPr>
        <w:pStyle w:val="4"/>
        <w:spacing w:line="440" w:lineRule="exact"/>
        <w:ind w:firstLine="402" w:firstLineChars="2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（2）设计构成</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课程目标：本课程是工业设计专业的一门必修的专业基础课程，它通常分为平面构成设计、色彩构成设计和立体构成设计三个方面。作为设计艺术的重要基础理论，设计构成已成为培养现代设计人才的重要基础课程。通过本课程的学习，使学生熟练掌握构成基础相关技能，为将来课程打好基础。</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主要内容：平面构成、色彩构成、立体构成</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教学要求：本课程主要向学生讲授设计构成的基本理论知识，学习设计构成的过程是对构成原理进行探讨、思考、启迪、开拓设计思维及造型能力培养的过程，旨在培养学生的创造思维能力、设计创新能力、实际操作能力，为以后职业能力主干课程的学习打下坚实基础。</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素质目标：</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1、了解构成课程对设计专业的重要性</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2、端正对基础课的学习态度，明确速写能力在专业中处于何种位置。</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3、养成自我学习的能力并做到活学活用。</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知识目标：</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1、熟练掌握点、线、面等形态要素和形式美法则。</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2、能够熟练掌握平面构成设计的形式。 </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3、熟练掌握色彩的色相、明度、纯度等属性。</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4、能够熟练掌握色彩的对比调和的方法。 </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5、熟练掌握立体构成形态的基本要素。</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6、能够熟练掌握立体构成中的形式要素。</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能力目标：</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1、能够对点、线、面等形态要素进行灵活运用。 </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2、能够熟练应用重复、近似、渐变、特异、空间、解构与重构等构成形式。 </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3、能够对色相、明度、纯度等属性进行灵活运用。 </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4、能够熟练应用色彩的对比调和的方法。 </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5、能够对点、线、面、体、空间等基本要素进行灵活运用。 </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6、能够熟练应用简练、平衡、比例、对比、主次、节奏、韵律意境等形式要素。</w:t>
      </w:r>
    </w:p>
    <w:p>
      <w:pPr>
        <w:pStyle w:val="4"/>
        <w:spacing w:line="440" w:lineRule="exact"/>
        <w:ind w:firstLine="402" w:firstLineChars="2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（3）</w:t>
      </w:r>
      <w:r>
        <w:rPr>
          <w:rFonts w:hint="eastAsia"/>
          <w:lang w:val="en-US" w:eastAsia="zh-CN"/>
        </w:rPr>
        <w:t>设计程序与方法</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课程目标：</w:t>
      </w:r>
      <w:r>
        <w:rPr>
          <w:rFonts w:hint="eastAsia" w:cs="黑体"/>
          <w:color w:val="000000" w:themeColor="text1"/>
          <w:lang w:val="en-US" w:eastAsia="zh-CN"/>
          <w14:textFill>
            <w14:solidFill>
              <w14:schemeClr w14:val="tx1"/>
            </w14:solidFill>
          </w14:textFill>
        </w:rPr>
        <w:t>该课程以产品设计各岗位应具备的职业能力为课程开设依据。以产品创意思维、产品策划、设计调研、设计创意、设计实施、方案细化、方案呈现的产品开发设计工作流程作为课程内容选择标准，以实际的产品设计与开发任务为载体，按学生的认知特点，由浅入深编排课程内容，促进学生掌握必备的产品设计与开发知识及技能，</w:t>
      </w:r>
      <w:r>
        <w:rPr>
          <w:rFonts w:hint="eastAsia" w:cs="黑体"/>
          <w:color w:val="000000" w:themeColor="text1"/>
          <w14:textFill>
            <w14:solidFill>
              <w14:schemeClr w14:val="tx1"/>
            </w14:solidFill>
          </w14:textFill>
        </w:rPr>
        <w:t>理性地处理工业设计问题，为进入专业课程打下良好基础。</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14:textFill>
            <w14:solidFill>
              <w14:schemeClr w14:val="tx1"/>
            </w14:solidFill>
          </w14:textFill>
        </w:rPr>
        <w:t>主要内容：《</w:t>
      </w:r>
      <w:r>
        <w:rPr>
          <w:rFonts w:hint="eastAsia" w:cs="黑体"/>
          <w:color w:val="000000" w:themeColor="text1"/>
          <w:lang w:val="en-US" w:eastAsia="zh-CN"/>
          <w14:textFill>
            <w14:solidFill>
              <w14:schemeClr w14:val="tx1"/>
            </w14:solidFill>
          </w14:textFill>
        </w:rPr>
        <w:t>设计程序与方法</w:t>
      </w:r>
      <w:r>
        <w:rPr>
          <w:rFonts w:hint="eastAsia" w:cs="黑体"/>
          <w:color w:val="000000" w:themeColor="text1"/>
          <w14:textFill>
            <w14:solidFill>
              <w14:schemeClr w14:val="tx1"/>
            </w14:solidFill>
          </w14:textFill>
        </w:rPr>
        <w:t>》是一门</w:t>
      </w:r>
      <w:r>
        <w:rPr>
          <w:rFonts w:hint="eastAsia" w:cs="黑体"/>
          <w:color w:val="000000" w:themeColor="text1"/>
          <w:lang w:val="en-US" w:eastAsia="zh-CN"/>
          <w14:textFill>
            <w14:solidFill>
              <w14:schemeClr w14:val="tx1"/>
            </w14:solidFill>
          </w14:textFill>
        </w:rPr>
        <w:t>专业基础</w:t>
      </w:r>
      <w:r>
        <w:rPr>
          <w:rFonts w:hint="eastAsia" w:cs="黑体"/>
          <w:color w:val="000000" w:themeColor="text1"/>
          <w14:textFill>
            <w14:solidFill>
              <w14:schemeClr w14:val="tx1"/>
            </w14:solidFill>
          </w14:textFill>
        </w:rPr>
        <w:t>学科，它研究</w:t>
      </w:r>
      <w:r>
        <w:rPr>
          <w:rFonts w:hint="eastAsia" w:cs="黑体"/>
          <w:color w:val="000000" w:themeColor="text1"/>
          <w:lang w:val="en-US" w:eastAsia="zh-CN"/>
          <w14:textFill>
            <w14:solidFill>
              <w14:schemeClr w14:val="tx1"/>
            </w14:solidFill>
          </w14:textFill>
        </w:rPr>
        <w:t>创意思维、产品策划、设计调研等系列关于产品开发与设计的课程内容</w:t>
      </w:r>
      <w:r>
        <w:rPr>
          <w:rFonts w:hint="eastAsia" w:cs="黑体"/>
          <w:color w:val="000000" w:themeColor="text1"/>
          <w14:textFill>
            <w14:solidFill>
              <w14:schemeClr w14:val="tx1"/>
            </w14:solidFill>
          </w14:textFill>
        </w:rPr>
        <w:t>。</w:t>
      </w:r>
      <w:r>
        <w:rPr>
          <w:rFonts w:hint="eastAsia" w:cs="黑体"/>
          <w:color w:val="000000" w:themeColor="text1"/>
          <w:lang w:val="en-US" w:eastAsia="zh-CN"/>
          <w14:textFill>
            <w14:solidFill>
              <w14:schemeClr w14:val="tx1"/>
            </w14:solidFill>
          </w14:textFill>
        </w:rPr>
        <w:t>通过综合课题的实际训练，使学生进一步掌握产品设计的方法及程序，培养学生系统思考问题的能力，增强对产品的认识能力和分析能力，提高学生综合运用材料、工艺、造型、色彩等知识进行产品设计的实践能力，使学生能够具备完成简单产品的开发与设计的基本技能。</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教学要求：</w:t>
      </w:r>
      <w:r>
        <w:rPr>
          <w:rFonts w:hint="eastAsia" w:cs="黑体"/>
          <w:color w:val="000000" w:themeColor="text1"/>
          <w:lang w:val="en-US" w:eastAsia="zh-CN"/>
          <w14:textFill>
            <w14:solidFill>
              <w14:schemeClr w14:val="tx1"/>
            </w14:solidFill>
          </w14:textFill>
        </w:rPr>
        <w:t xml:space="preserve">通过本课程的学习，学生能够基本掌握产品设计程序与方法的理论，并将其应用 在具体的产品设计与表现工作当中，熟悉产品设计与产品策划及调研等工作内容，从而提高学生的整体实践水平。 </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素质目标：</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1、具有良好的职业习惯和职业道德素养；</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2、具有诚实敬业、吃苦耐劳的工作精神；</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3、具有严谨求实、认真负责的工作态度；</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4、锻炼学生对社会需求的应变能力；</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5、具有良好的文字表达和语言沟通、交流能力。</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知识目标：</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1、</w:t>
      </w:r>
      <w:r>
        <w:rPr>
          <w:rFonts w:hint="eastAsia" w:cs="黑体"/>
          <w:color w:val="000000" w:themeColor="text1"/>
          <w14:textFill>
            <w14:solidFill>
              <w14:schemeClr w14:val="tx1"/>
            </w14:solidFill>
          </w14:textFill>
        </w:rPr>
        <w:t>掌握设计思维的逻辑特点。</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2、掌握图形创作的规律与方法即图形表现与创意；</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3、熟悉设计调研的方法与要求；</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4、全面掌握产品设计项目的设计程序和完整策划方案；</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 xml:space="preserve">5、了解产品调研报告的撰写方法； </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 xml:space="preserve">6、熟悉产品开发与设计的工作流程。 </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能力目标：</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1、具备寻求设计项目、完成项目的调研、基本掌握客户的构想和要求能力；</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2、具备设计创意的能力和自觉性以及视觉效果表现</w:t>
      </w:r>
      <w:bookmarkStart w:id="2" w:name="baidusnap6"/>
      <w:bookmarkEnd w:id="2"/>
      <w:r>
        <w:rPr>
          <w:rFonts w:hint="eastAsia" w:cs="黑体"/>
          <w:color w:val="000000" w:themeColor="text1"/>
          <w:lang w:val="en-US" w:eastAsia="zh-CN"/>
          <w14:textFill>
            <w14:solidFill>
              <w14:schemeClr w14:val="tx1"/>
            </w14:solidFill>
          </w14:textFill>
        </w:rPr>
        <w:t>能力；</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3、具备方案制订、选择和决策能力；</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4、培养学生审美修养，提高他们捕捉美、欣赏美的能力； </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5、打破学生习惯思维，培养他们的创造思维能力。</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思政目标：</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1、立足于传统文化围绕课程作全面的讲述；</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2、融入工匠精神内容于实践环节，提高学生的综合设计能力；</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3、实现知识传授与价值观教育同频共振，培养学生的爱国情怀和创新精神树立正确的人生观和价值观；</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4、能自觉遵守单位的规章制度和职业道德，有强烈的工作责任感；</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5、具有国际化视野和社会责任感、综合性的创新思维方式和团队合作精神。</w:t>
      </w:r>
    </w:p>
    <w:p>
      <w:pPr>
        <w:pStyle w:val="4"/>
        <w:spacing w:line="440" w:lineRule="exact"/>
        <w:ind w:firstLine="402" w:firstLineChars="200"/>
        <w:rPr>
          <w:rFonts w:hint="default" w:eastAsia="黑体"/>
          <w:color w:val="000000" w:themeColor="text1"/>
          <w:sz w:val="20"/>
          <w:lang w:val="en-US" w:eastAsia="zh-CN"/>
          <w14:textFill>
            <w14:solidFill>
              <w14:schemeClr w14:val="tx1"/>
            </w14:solidFill>
          </w14:textFill>
        </w:rPr>
      </w:pPr>
      <w:r>
        <w:rPr>
          <w:rFonts w:hint="eastAsia"/>
          <w:color w:val="000000" w:themeColor="text1"/>
          <w:sz w:val="20"/>
          <w14:textFill>
            <w14:solidFill>
              <w14:schemeClr w14:val="tx1"/>
            </w14:solidFill>
          </w14:textFill>
        </w:rPr>
        <w:t>（4）机械制图</w:t>
      </w:r>
      <w:r>
        <w:rPr>
          <w:rFonts w:hint="eastAsia"/>
          <w:color w:val="000000" w:themeColor="text1"/>
          <w:sz w:val="20"/>
          <w:lang w:val="en-US" w:eastAsia="zh-CN"/>
          <w14:textFill>
            <w14:solidFill>
              <w14:schemeClr w14:val="tx1"/>
            </w14:solidFill>
          </w14:textFill>
        </w:rPr>
        <w:t>与公差</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课程目标：本课程是工业设计专业的一门必修的专业基础课程，是从事结构、机械、造型设计等岗位工作的必修课，其功能是培养学生按照机械制图国家标准识读、绘制机械图样的能力，为今后学习专业核心课做前期准备。</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主要内容：制图基本知识技能，投影基础，组合体，物体的表达方法，零件图绘制，装配图绘制等。</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教学要求：通过前期理论到后期绘图的学习过程，</w:t>
      </w:r>
      <w:r>
        <w:rPr>
          <w:rFonts w:hint="eastAsia" w:ascii="Calibri" w:hAnsi="Calibri" w:eastAsia="宋体" w:cs="黑体"/>
          <w:color w:val="000000"/>
        </w:rPr>
        <w:t>培养学生具有一定的识图能力、读图能力、空间想象力和思维能力以及掌握绘制和阅读机械图样的方法和技能</w:t>
      </w:r>
      <w:r>
        <w:rPr>
          <w:rFonts w:hint="eastAsia" w:cs="黑体"/>
          <w:color w:val="000000" w:themeColor="text1"/>
          <w14:textFill>
            <w14:solidFill>
              <w14:schemeClr w14:val="tx1"/>
            </w14:solidFill>
          </w14:textFill>
        </w:rPr>
        <w:t>。</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素质目标：</w:t>
      </w:r>
    </w:p>
    <w:p>
      <w:pPr>
        <w:spacing w:line="360" w:lineRule="auto"/>
        <w:ind w:firstLine="420" w:firstLineChars="200"/>
        <w:rPr>
          <w:rFonts w:ascii="Calibri" w:hAnsi="Calibri" w:eastAsia="宋体" w:cs="黑体"/>
          <w:color w:val="000000"/>
        </w:rPr>
      </w:pPr>
      <w:r>
        <w:rPr>
          <w:rFonts w:hint="eastAsia" w:cs="黑体"/>
          <w:color w:val="000000" w:themeColor="text1"/>
          <w14:textFill>
            <w14:solidFill>
              <w14:schemeClr w14:val="tx1"/>
            </w14:solidFill>
          </w14:textFill>
        </w:rPr>
        <w:t>1、</w:t>
      </w:r>
      <w:r>
        <w:rPr>
          <w:rFonts w:hint="eastAsia" w:ascii="Calibri" w:hAnsi="Calibri" w:eastAsia="宋体" w:cs="黑体"/>
          <w:color w:val="000000"/>
        </w:rPr>
        <w:t>培养学生谦虚好学、勤于思考的学习态度。</w:t>
      </w:r>
    </w:p>
    <w:p>
      <w:pPr>
        <w:spacing w:line="360" w:lineRule="auto"/>
        <w:ind w:firstLine="420" w:firstLineChars="200"/>
        <w:rPr>
          <w:rFonts w:ascii="Calibri" w:hAnsi="Calibri" w:eastAsia="宋体" w:cs="黑体"/>
          <w:color w:val="000000"/>
        </w:rPr>
      </w:pPr>
      <w:r>
        <w:rPr>
          <w:rFonts w:hint="eastAsia" w:cs="黑体"/>
          <w:color w:val="000000" w:themeColor="text1"/>
          <w14:textFill>
            <w14:solidFill>
              <w14:schemeClr w14:val="tx1"/>
            </w14:solidFill>
          </w14:textFill>
        </w:rPr>
        <w:t>2、</w:t>
      </w:r>
      <w:r>
        <w:rPr>
          <w:rFonts w:hint="eastAsia" w:ascii="Calibri" w:hAnsi="Calibri" w:eastAsia="宋体" w:cs="黑体"/>
          <w:color w:val="000000"/>
        </w:rPr>
        <w:t>培养学生具有耐心细致的工作作风和严肃认真的工作态度。</w:t>
      </w:r>
    </w:p>
    <w:p>
      <w:pPr>
        <w:spacing w:line="360" w:lineRule="auto"/>
        <w:ind w:firstLine="420" w:firstLineChars="200"/>
        <w:rPr>
          <w:rFonts w:ascii="Calibri" w:hAnsi="Calibri" w:eastAsia="宋体" w:cs="黑体"/>
          <w:color w:val="000000"/>
        </w:rPr>
      </w:pPr>
      <w:r>
        <w:rPr>
          <w:rFonts w:hint="eastAsia" w:cs="黑体"/>
          <w:color w:val="000000" w:themeColor="text1"/>
          <w14:textFill>
            <w14:solidFill>
              <w14:schemeClr w14:val="tx1"/>
            </w14:solidFill>
          </w14:textFill>
        </w:rPr>
        <w:t>3、</w:t>
      </w:r>
      <w:r>
        <w:rPr>
          <w:rFonts w:hint="eastAsia" w:ascii="Calibri" w:hAnsi="Calibri" w:eastAsia="宋体" w:cs="黑体"/>
          <w:color w:val="000000"/>
        </w:rPr>
        <w:t>培养学生自学能力与独立工作的能力。</w:t>
      </w:r>
    </w:p>
    <w:p>
      <w:pPr>
        <w:spacing w:line="360" w:lineRule="auto"/>
        <w:ind w:firstLine="420" w:firstLineChars="200"/>
        <w:rPr>
          <w:rFonts w:ascii="Calibri" w:hAnsi="Calibri" w:eastAsia="宋体" w:cs="黑体"/>
          <w:color w:val="000000"/>
        </w:rPr>
      </w:pPr>
      <w:r>
        <w:rPr>
          <w:rFonts w:hint="eastAsia" w:cs="黑体"/>
          <w:color w:val="000000" w:themeColor="text1"/>
          <w14:textFill>
            <w14:solidFill>
              <w14:schemeClr w14:val="tx1"/>
            </w14:solidFill>
          </w14:textFill>
        </w:rPr>
        <w:t>4、</w:t>
      </w:r>
      <w:r>
        <w:rPr>
          <w:rFonts w:hint="eastAsia" w:ascii="Calibri" w:hAnsi="Calibri" w:eastAsia="宋体" w:cs="黑体"/>
          <w:color w:val="000000"/>
        </w:rPr>
        <w:t>培养学生创新能力和竞争效益意识。</w:t>
      </w:r>
    </w:p>
    <w:p>
      <w:pPr>
        <w:spacing w:line="360" w:lineRule="auto"/>
        <w:ind w:firstLine="420" w:firstLineChars="200"/>
        <w:rPr>
          <w:rFonts w:ascii="Calibri" w:hAnsi="Calibri" w:eastAsia="宋体" w:cs="黑体"/>
          <w:color w:val="000000"/>
        </w:rPr>
      </w:pPr>
      <w:r>
        <w:rPr>
          <w:rFonts w:hint="eastAsia" w:cs="黑体"/>
          <w:color w:val="000000" w:themeColor="text1"/>
          <w14:textFill>
            <w14:solidFill>
              <w14:schemeClr w14:val="tx1"/>
            </w14:solidFill>
          </w14:textFill>
        </w:rPr>
        <w:t>5、</w:t>
      </w:r>
      <w:r>
        <w:rPr>
          <w:rFonts w:hint="eastAsia" w:ascii="Calibri" w:hAnsi="Calibri" w:eastAsia="宋体" w:cs="黑体"/>
          <w:color w:val="000000"/>
        </w:rPr>
        <w:t>培养学生良好的职业道德。</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知识目标：</w:t>
      </w:r>
    </w:p>
    <w:p>
      <w:pPr>
        <w:spacing w:line="420" w:lineRule="exact"/>
        <w:ind w:firstLine="420" w:firstLineChars="200"/>
        <w:rPr>
          <w:rFonts w:ascii="Calibri" w:hAnsi="Calibri" w:eastAsia="宋体" w:cs="黑体"/>
          <w:color w:val="000000"/>
        </w:rPr>
      </w:pPr>
      <w:r>
        <w:rPr>
          <w:rFonts w:hint="eastAsia" w:cs="黑体"/>
          <w:color w:val="000000" w:themeColor="text1"/>
          <w14:textFill>
            <w14:solidFill>
              <w14:schemeClr w14:val="tx1"/>
            </w14:solidFill>
          </w14:textFill>
        </w:rPr>
        <w:t>1、</w:t>
      </w:r>
      <w:r>
        <w:rPr>
          <w:rFonts w:hint="eastAsia" w:ascii="Calibri" w:hAnsi="Calibri" w:eastAsia="宋体" w:cs="黑体"/>
          <w:color w:val="000000"/>
        </w:rPr>
        <w:t>掌握制图国家标准与基本规定。</w:t>
      </w:r>
    </w:p>
    <w:p>
      <w:pPr>
        <w:spacing w:line="420" w:lineRule="exact"/>
        <w:ind w:firstLine="420" w:firstLineChars="200"/>
        <w:rPr>
          <w:rFonts w:ascii="Calibri" w:hAnsi="Calibri" w:eastAsia="宋体" w:cs="黑体"/>
          <w:color w:val="000000"/>
        </w:rPr>
      </w:pPr>
      <w:r>
        <w:rPr>
          <w:rFonts w:hint="eastAsia" w:cs="黑体"/>
          <w:color w:val="000000" w:themeColor="text1"/>
          <w14:textFill>
            <w14:solidFill>
              <w14:schemeClr w14:val="tx1"/>
            </w14:solidFill>
          </w14:textFill>
        </w:rPr>
        <w:t>2、</w:t>
      </w:r>
      <w:r>
        <w:rPr>
          <w:rFonts w:hint="eastAsia" w:ascii="Calibri" w:hAnsi="Calibri" w:eastAsia="宋体" w:cs="黑体"/>
          <w:color w:val="000000"/>
        </w:rPr>
        <w:t>掌握正投影的基本原理和作图方法，基本形体的表达。</w:t>
      </w:r>
    </w:p>
    <w:p>
      <w:pPr>
        <w:spacing w:line="420" w:lineRule="exact"/>
        <w:ind w:firstLine="420" w:firstLineChars="200"/>
        <w:rPr>
          <w:rFonts w:ascii="Calibri" w:hAnsi="Calibri" w:eastAsia="宋体" w:cs="黑体"/>
          <w:color w:val="000000"/>
        </w:rPr>
      </w:pPr>
      <w:r>
        <w:rPr>
          <w:rFonts w:hint="eastAsia" w:cs="黑体"/>
          <w:color w:val="000000" w:themeColor="text1"/>
          <w14:textFill>
            <w14:solidFill>
              <w14:schemeClr w14:val="tx1"/>
            </w14:solidFill>
          </w14:textFill>
        </w:rPr>
        <w:t>3、</w:t>
      </w:r>
      <w:r>
        <w:rPr>
          <w:rFonts w:hint="eastAsia" w:ascii="Calibri" w:hAnsi="Calibri" w:eastAsia="宋体" w:cs="黑体"/>
          <w:color w:val="000000"/>
        </w:rPr>
        <w:t>掌握组合体的表达。</w:t>
      </w:r>
    </w:p>
    <w:p>
      <w:pPr>
        <w:spacing w:line="420" w:lineRule="exact"/>
        <w:ind w:firstLine="420" w:firstLineChars="200"/>
        <w:rPr>
          <w:rFonts w:ascii="Calibri" w:hAnsi="Calibri" w:eastAsia="宋体" w:cs="黑体"/>
          <w:color w:val="000000"/>
        </w:rPr>
      </w:pPr>
      <w:r>
        <w:rPr>
          <w:rFonts w:hint="eastAsia" w:cs="黑体"/>
          <w:color w:val="000000" w:themeColor="text1"/>
          <w14:textFill>
            <w14:solidFill>
              <w14:schemeClr w14:val="tx1"/>
            </w14:solidFill>
          </w14:textFill>
        </w:rPr>
        <w:t>4、</w:t>
      </w:r>
      <w:r>
        <w:rPr>
          <w:rFonts w:hint="eastAsia" w:ascii="Calibri" w:hAnsi="Calibri" w:eastAsia="宋体" w:cs="黑体"/>
          <w:color w:val="000000"/>
        </w:rPr>
        <w:t>掌握轴侧图的形成及绘图方法。</w:t>
      </w:r>
    </w:p>
    <w:p>
      <w:pPr>
        <w:spacing w:line="420" w:lineRule="exact"/>
        <w:ind w:firstLine="420" w:firstLineChars="200"/>
        <w:rPr>
          <w:rFonts w:ascii="Calibri" w:hAnsi="Calibri" w:eastAsia="宋体" w:cs="黑体"/>
          <w:color w:val="000000"/>
        </w:rPr>
      </w:pPr>
      <w:r>
        <w:rPr>
          <w:rFonts w:hint="eastAsia" w:cs="黑体"/>
          <w:color w:val="000000" w:themeColor="text1"/>
          <w14:textFill>
            <w14:solidFill>
              <w14:schemeClr w14:val="tx1"/>
            </w14:solidFill>
          </w14:textFill>
        </w:rPr>
        <w:t>5、</w:t>
      </w:r>
      <w:r>
        <w:rPr>
          <w:rFonts w:hint="eastAsia" w:ascii="Calibri" w:hAnsi="Calibri" w:eastAsia="宋体" w:cs="黑体"/>
          <w:color w:val="000000"/>
        </w:rPr>
        <w:t>掌握机件的视图、剖视图、截面图等表达方法。</w:t>
      </w:r>
    </w:p>
    <w:p>
      <w:pPr>
        <w:spacing w:line="420" w:lineRule="exact"/>
        <w:ind w:firstLine="420" w:firstLineChars="200"/>
        <w:rPr>
          <w:rFonts w:ascii="Calibri" w:hAnsi="Calibri" w:eastAsia="宋体" w:cs="黑体"/>
          <w:color w:val="000000"/>
        </w:rPr>
      </w:pPr>
      <w:r>
        <w:rPr>
          <w:rFonts w:hint="eastAsia" w:cs="黑体"/>
          <w:color w:val="000000" w:themeColor="text1"/>
          <w14:textFill>
            <w14:solidFill>
              <w14:schemeClr w14:val="tx1"/>
            </w14:solidFill>
          </w14:textFill>
        </w:rPr>
        <w:t>6、</w:t>
      </w:r>
      <w:r>
        <w:rPr>
          <w:rFonts w:hint="eastAsia" w:ascii="Calibri" w:hAnsi="Calibri" w:eastAsia="宋体" w:cs="黑体"/>
          <w:color w:val="000000"/>
        </w:rPr>
        <w:t>掌握生产中常见五大类零件的正投影图样表达。</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7、</w:t>
      </w:r>
      <w:r>
        <w:rPr>
          <w:rFonts w:hint="eastAsia" w:ascii="Calibri" w:hAnsi="Calibri" w:eastAsia="宋体" w:cs="黑体"/>
          <w:color w:val="000000"/>
        </w:rPr>
        <w:t>掌握装配图的识读与绘制。</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能力目标：</w:t>
      </w:r>
    </w:p>
    <w:p>
      <w:pPr>
        <w:spacing w:line="420" w:lineRule="exact"/>
        <w:ind w:firstLine="420" w:firstLineChars="200"/>
        <w:rPr>
          <w:rFonts w:ascii="Calibri" w:hAnsi="Calibri" w:eastAsia="宋体" w:cs="黑体"/>
          <w:color w:val="000000"/>
        </w:rPr>
      </w:pPr>
      <w:r>
        <w:rPr>
          <w:rFonts w:hint="eastAsia" w:cs="黑体"/>
          <w:color w:val="000000" w:themeColor="text1"/>
          <w14:textFill>
            <w14:solidFill>
              <w14:schemeClr w14:val="tx1"/>
            </w14:solidFill>
          </w14:textFill>
        </w:rPr>
        <w:t>1、</w:t>
      </w:r>
      <w:r>
        <w:rPr>
          <w:rFonts w:hint="eastAsia" w:ascii="Calibri" w:hAnsi="Calibri" w:eastAsia="宋体" w:cs="黑体"/>
          <w:color w:val="000000"/>
        </w:rPr>
        <w:t>.能正确选择、使用常用绘图工具。</w:t>
      </w:r>
    </w:p>
    <w:p>
      <w:pPr>
        <w:spacing w:line="420" w:lineRule="exact"/>
        <w:ind w:firstLine="420" w:firstLineChars="200"/>
        <w:rPr>
          <w:rFonts w:ascii="Calibri" w:hAnsi="Calibri" w:eastAsia="宋体" w:cs="黑体"/>
          <w:color w:val="000000"/>
        </w:rPr>
      </w:pPr>
      <w:r>
        <w:rPr>
          <w:rFonts w:hint="eastAsia" w:cs="黑体"/>
          <w:color w:val="000000" w:themeColor="text1"/>
          <w14:textFill>
            <w14:solidFill>
              <w14:schemeClr w14:val="tx1"/>
            </w14:solidFill>
          </w14:textFill>
        </w:rPr>
        <w:t>2、</w:t>
      </w:r>
      <w:r>
        <w:rPr>
          <w:rFonts w:hint="eastAsia" w:ascii="Calibri" w:hAnsi="Calibri" w:eastAsia="宋体" w:cs="黑体"/>
          <w:color w:val="000000"/>
        </w:rPr>
        <w:t>.能手工绘制机械图样。</w:t>
      </w:r>
    </w:p>
    <w:p>
      <w:pPr>
        <w:spacing w:line="420" w:lineRule="exact"/>
        <w:ind w:firstLine="420" w:firstLineChars="200"/>
        <w:rPr>
          <w:rFonts w:ascii="Calibri" w:hAnsi="Calibri" w:eastAsia="宋体" w:cs="黑体"/>
          <w:color w:val="000000"/>
        </w:rPr>
      </w:pPr>
      <w:r>
        <w:rPr>
          <w:rFonts w:hint="eastAsia" w:cs="黑体"/>
          <w:color w:val="000000" w:themeColor="text1"/>
          <w14:textFill>
            <w14:solidFill>
              <w14:schemeClr w14:val="tx1"/>
            </w14:solidFill>
          </w14:textFill>
        </w:rPr>
        <w:t>3、</w:t>
      </w:r>
      <w:r>
        <w:rPr>
          <w:rFonts w:hint="eastAsia" w:ascii="Calibri" w:hAnsi="Calibri" w:eastAsia="宋体" w:cs="黑体"/>
          <w:color w:val="000000"/>
        </w:rPr>
        <w:t>能识读及绘制车削类、铣削类、机械类等典型零件。</w:t>
      </w:r>
    </w:p>
    <w:p>
      <w:pPr>
        <w:spacing w:line="420" w:lineRule="exact"/>
        <w:ind w:firstLine="420" w:firstLineChars="200"/>
        <w:rPr>
          <w:rFonts w:ascii="Calibri" w:hAnsi="Calibri" w:eastAsia="宋体" w:cs="黑体"/>
          <w:color w:val="000000"/>
        </w:rPr>
      </w:pPr>
      <w:r>
        <w:rPr>
          <w:rFonts w:hint="eastAsia" w:cs="黑体"/>
          <w:color w:val="000000" w:themeColor="text1"/>
          <w14:textFill>
            <w14:solidFill>
              <w14:schemeClr w14:val="tx1"/>
            </w14:solidFill>
          </w14:textFill>
        </w:rPr>
        <w:t>4、</w:t>
      </w:r>
      <w:r>
        <w:rPr>
          <w:rFonts w:hint="eastAsia" w:ascii="Calibri" w:hAnsi="Calibri" w:eastAsia="宋体" w:cs="黑体"/>
          <w:color w:val="000000"/>
        </w:rPr>
        <w:t>能对生产图样中零部件的尺寸、技术要求进行标注及识读。</w:t>
      </w:r>
    </w:p>
    <w:p>
      <w:pPr>
        <w:spacing w:line="420" w:lineRule="exact"/>
        <w:ind w:firstLine="420" w:firstLineChars="200"/>
        <w:rPr>
          <w:rFonts w:ascii="Calibri" w:hAnsi="Calibri" w:eastAsia="宋体" w:cs="黑体"/>
          <w:color w:val="000000"/>
        </w:rPr>
      </w:pPr>
      <w:r>
        <w:rPr>
          <w:rFonts w:hint="eastAsia" w:cs="黑体"/>
          <w:color w:val="000000" w:themeColor="text1"/>
          <w14:textFill>
            <w14:solidFill>
              <w14:schemeClr w14:val="tx1"/>
            </w14:solidFill>
          </w14:textFill>
        </w:rPr>
        <w:t>5、</w:t>
      </w:r>
      <w:r>
        <w:rPr>
          <w:rFonts w:hint="eastAsia" w:ascii="Calibri" w:hAnsi="Calibri" w:eastAsia="宋体" w:cs="黑体"/>
          <w:color w:val="000000"/>
        </w:rPr>
        <w:t>能绘制并读懂各类标准件、常用件的连接图及齿轮啮合图，能正确选用标准件和常用件。</w:t>
      </w:r>
    </w:p>
    <w:p>
      <w:pPr>
        <w:spacing w:line="420" w:lineRule="exact"/>
        <w:ind w:firstLine="420" w:firstLineChars="200"/>
        <w:rPr>
          <w:rFonts w:ascii="Calibri" w:hAnsi="Calibri" w:eastAsia="宋体" w:cs="黑体"/>
          <w:color w:val="000000"/>
        </w:rPr>
      </w:pPr>
      <w:r>
        <w:rPr>
          <w:rFonts w:hint="eastAsia" w:cs="黑体"/>
          <w:color w:val="000000" w:themeColor="text1"/>
          <w14:textFill>
            <w14:solidFill>
              <w14:schemeClr w14:val="tx1"/>
            </w14:solidFill>
          </w14:textFill>
        </w:rPr>
        <w:t>6、</w:t>
      </w:r>
      <w:r>
        <w:rPr>
          <w:rFonts w:hint="eastAsia" w:ascii="Calibri" w:hAnsi="Calibri" w:eastAsia="宋体" w:cs="黑体"/>
          <w:color w:val="000000"/>
        </w:rPr>
        <w:t>.能分析装配图中工作原理及装配关系，分离零件，拆画零件图。</w:t>
      </w:r>
    </w:p>
    <w:p>
      <w:pPr>
        <w:spacing w:line="42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7、</w:t>
      </w:r>
      <w:r>
        <w:rPr>
          <w:rFonts w:hint="eastAsia" w:ascii="Calibri" w:hAnsi="Calibri" w:eastAsia="宋体" w:cs="黑体"/>
          <w:color w:val="000000"/>
        </w:rPr>
        <w:t>能识读模具装配图和零件图。</w:t>
      </w:r>
    </w:p>
    <w:p>
      <w:pPr>
        <w:pStyle w:val="4"/>
        <w:spacing w:line="440" w:lineRule="exact"/>
        <w:ind w:firstLine="402" w:firstLineChars="2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（5）机械制图</w:t>
      </w:r>
      <w:r>
        <w:rPr>
          <w:rFonts w:hint="eastAsia"/>
          <w:color w:val="000000" w:themeColor="text1"/>
          <w:sz w:val="20"/>
          <w:lang w:val="en-US" w:eastAsia="zh-CN"/>
          <w14:textFill>
            <w14:solidFill>
              <w14:schemeClr w14:val="tx1"/>
            </w14:solidFill>
          </w14:textFill>
        </w:rPr>
        <w:t>及</w:t>
      </w:r>
      <w:r>
        <w:rPr>
          <w:rFonts w:hint="eastAsia"/>
          <w:color w:val="000000" w:themeColor="text1"/>
          <w:sz w:val="20"/>
          <w14:textFill>
            <w14:solidFill>
              <w14:schemeClr w14:val="tx1"/>
            </w14:solidFill>
          </w14:textFill>
        </w:rPr>
        <w:t>CAD</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课程目标：本课程是工业设计专业的一门必修的专业基础课程，</w:t>
      </w:r>
      <w:r>
        <w:rPr>
          <w:rFonts w:ascii="Calibri" w:hAnsi="Calibri" w:eastAsia="宋体" w:cs="黑体"/>
          <w:color w:val="000000"/>
        </w:rPr>
        <w:t>是一门实践性较强的</w:t>
      </w:r>
      <w:r>
        <w:rPr>
          <w:rFonts w:hint="eastAsia" w:ascii="Calibri" w:hAnsi="Calibri" w:eastAsia="宋体" w:cs="黑体"/>
          <w:color w:val="000000"/>
        </w:rPr>
        <w:t>技术</w:t>
      </w:r>
      <w:r>
        <w:rPr>
          <w:rFonts w:ascii="Calibri" w:hAnsi="Calibri" w:eastAsia="宋体" w:cs="黑体"/>
          <w:color w:val="000000"/>
        </w:rPr>
        <w:t>基础课，是培养机械行业工程技术应用型人才的知识结构和能力结构的重要组成部分。通过本课程的学习，</w:t>
      </w:r>
      <w:r>
        <w:rPr>
          <w:rFonts w:hint="eastAsia" w:cs="黑体"/>
          <w:color w:val="000000" w:themeColor="text1"/>
          <w14:textFill>
            <w14:solidFill>
              <w14:schemeClr w14:val="tx1"/>
            </w14:solidFill>
          </w14:textFill>
        </w:rPr>
        <w:t>培养学生正确应用正投影法分析、绘制和识读机械图样的能力和空间想象能力，学会绘图软件（AutoCAD）绘制平面图形、中等复杂零件图、简单装配图及简单三维造型能力，并能标注相关的尺寸和掌握相关技术要求。</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主要内容：</w:t>
      </w:r>
      <w:r>
        <w:rPr>
          <w:rFonts w:ascii="Calibri" w:hAnsi="Calibri" w:eastAsia="宋体" w:cs="黑体"/>
          <w:color w:val="000000"/>
        </w:rPr>
        <w:t>将机械制图国家标准、工程图绘制及识读方法和计算机绘图有机地结合在一起，并引入制图</w:t>
      </w:r>
      <w:r>
        <w:rPr>
          <w:rFonts w:cs="黑体"/>
          <w:color w:val="000000" w:themeColor="text1"/>
          <w14:textFill>
            <w14:solidFill>
              <w14:schemeClr w14:val="tx1"/>
            </w14:solidFill>
          </w14:textFill>
        </w:rPr>
        <w:t>员国家技能鉴定标准，以职业能力和职业素质培养为主线组织教学内容，</w:t>
      </w:r>
      <w:r>
        <w:rPr>
          <w:rFonts w:ascii="Calibri" w:hAnsi="Calibri" w:eastAsia="宋体" w:cs="黑体"/>
          <w:color w:val="000000"/>
        </w:rPr>
        <w:t>提高学生的绘图及识图能力</w:t>
      </w:r>
      <w:r>
        <w:rPr>
          <w:rFonts w:cs="黑体"/>
          <w:color w:val="000000" w:themeColor="text1"/>
          <w14:textFill>
            <w14:solidFill>
              <w14:schemeClr w14:val="tx1"/>
            </w14:solidFill>
          </w14:textFill>
        </w:rPr>
        <w:t>。</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教学要求：掌握正确应用正投影法分析、绘制和识读机械图样的能力和空间想象能力，学会绘图软件（AutoCAD）绘制平面图形、中等复杂零件图、简单装配图及简单三维造型能力，并能标注相关的尺寸和掌握相关技术要求。</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素质目标：</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1、</w:t>
      </w:r>
      <w:r>
        <w:rPr>
          <w:rFonts w:ascii="Calibri" w:hAnsi="Calibri" w:eastAsia="宋体" w:cs="黑体"/>
          <w:color w:val="000000"/>
        </w:rPr>
        <w:t>培养</w:t>
      </w:r>
      <w:r>
        <w:rPr>
          <w:rFonts w:cs="黑体"/>
          <w:color w:val="000000" w:themeColor="text1"/>
          <w14:textFill>
            <w14:solidFill>
              <w14:schemeClr w14:val="tx1"/>
            </w14:solidFill>
          </w14:textFill>
        </w:rPr>
        <w:t>学生独立分析问题，解决问题的能力；</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2、培养学生诚实、守信、按时交付作品的时间观念；</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3、培养良好人际沟通能力和团队合作精神。</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4、培养学生自我学习、勤于探索、勇于展现、积极承担不同角色的能力。</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知识目标：</w:t>
      </w:r>
    </w:p>
    <w:p>
      <w:pPr>
        <w:pStyle w:val="19"/>
        <w:numPr>
          <w:ilvl w:val="0"/>
          <w:numId w:val="4"/>
        </w:numPr>
        <w:ind w:firstLineChars="0"/>
      </w:pPr>
      <w:r>
        <w:rPr>
          <w:rFonts w:hint="eastAsia"/>
        </w:rPr>
        <w:t>全面掌握机械制图中机件的表达方法的有关规定</w:t>
      </w:r>
    </w:p>
    <w:p>
      <w:pPr>
        <w:pStyle w:val="19"/>
        <w:numPr>
          <w:ilvl w:val="0"/>
          <w:numId w:val="4"/>
        </w:numPr>
        <w:ind w:firstLineChars="0"/>
      </w:pPr>
      <w:r>
        <w:rPr>
          <w:rFonts w:hint="eastAsia"/>
        </w:rPr>
        <w:t>熟练掌握轴套类、盘盖类、箱壳类、叉架类零件的视图表达、尺寸标准</w:t>
      </w:r>
    </w:p>
    <w:p>
      <w:pPr>
        <w:pStyle w:val="19"/>
        <w:numPr>
          <w:ilvl w:val="0"/>
          <w:numId w:val="4"/>
        </w:numPr>
        <w:ind w:firstLineChars="0"/>
      </w:pPr>
      <w:r>
        <w:rPr>
          <w:rFonts w:hint="eastAsia"/>
        </w:rPr>
        <w:t>掌握标准（键、销、螺纹、轴承）结构、查表、规定标记和画法</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能力目标：</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1、</w:t>
      </w:r>
      <w:r>
        <w:rPr>
          <w:rFonts w:hint="eastAsia"/>
        </w:rPr>
        <w:t>熟练识读机件的视图、包括结构、尺寸等</w:t>
      </w:r>
      <w:r>
        <w:rPr>
          <w:rFonts w:hint="eastAsia" w:cs="黑体"/>
          <w:color w:val="000000" w:themeColor="text1"/>
          <w14:textFill>
            <w14:solidFill>
              <w14:schemeClr w14:val="tx1"/>
            </w14:solidFill>
          </w14:textFill>
        </w:rPr>
        <w:t>；</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2、</w:t>
      </w:r>
      <w:r>
        <w:rPr>
          <w:rFonts w:hint="eastAsia"/>
        </w:rPr>
        <w:t>熟练利用计算机CAD软件绘制图形</w:t>
      </w:r>
      <w:r>
        <w:rPr>
          <w:rFonts w:hint="eastAsia" w:cs="黑体"/>
          <w:color w:val="000000" w:themeColor="text1"/>
          <w14:textFill>
            <w14:solidFill>
              <w14:schemeClr w14:val="tx1"/>
            </w14:solidFill>
          </w14:textFill>
        </w:rPr>
        <w:t>；</w:t>
      </w:r>
    </w:p>
    <w:p>
      <w:pPr>
        <w:spacing w:line="440" w:lineRule="exact"/>
        <w:ind w:firstLine="420" w:firstLineChars="200"/>
      </w:pPr>
      <w:r>
        <w:rPr>
          <w:rFonts w:hint="eastAsia"/>
        </w:rPr>
        <w:t>3、具备一定的空间想象能力和空间分析能力；</w:t>
      </w:r>
    </w:p>
    <w:p>
      <w:pPr>
        <w:spacing w:line="440" w:lineRule="exact"/>
        <w:ind w:firstLine="420" w:firstLineChars="200"/>
      </w:pPr>
      <w:r>
        <w:rPr>
          <w:rFonts w:hint="eastAsia"/>
        </w:rPr>
        <w:t>4、</w:t>
      </w:r>
      <w:r>
        <w:rPr>
          <w:rFonts w:ascii="Calibri" w:hAnsi="Calibri" w:eastAsia="宋体" w:cs="Times New Roman"/>
        </w:rPr>
        <w:t>能掌握的三维模型的创建</w:t>
      </w:r>
      <w:r>
        <w:rPr>
          <w:rFonts w:hint="eastAsia"/>
        </w:rPr>
        <w:t>；</w:t>
      </w:r>
    </w:p>
    <w:p>
      <w:pPr>
        <w:spacing w:line="440" w:lineRule="exact"/>
        <w:ind w:firstLine="420" w:firstLineChars="200"/>
      </w:pPr>
      <w:r>
        <w:t>5、</w:t>
      </w:r>
      <w:r>
        <w:rPr>
          <w:rFonts w:ascii="Calibri" w:hAnsi="Calibri" w:eastAsia="宋体" w:cs="Times New Roman"/>
        </w:rPr>
        <w:t>绘制出符合行业规范的图纸并能在打印机或绘图仪出图</w:t>
      </w:r>
      <w:r>
        <w:t>；</w:t>
      </w:r>
    </w:p>
    <w:p>
      <w:pPr>
        <w:spacing w:line="440" w:lineRule="exact"/>
        <w:ind w:firstLine="420" w:firstLineChars="200"/>
      </w:pPr>
      <w:r>
        <w:t>6、</w:t>
      </w:r>
      <w:r>
        <w:rPr>
          <w:rFonts w:ascii="Calibri" w:hAnsi="Calibri" w:eastAsia="宋体" w:cs="Times New Roman"/>
        </w:rPr>
        <w:t>阅读分析零件图；AutoCAD绘制零件各个视角的二维图形</w:t>
      </w:r>
      <w:r>
        <w:t>；</w:t>
      </w:r>
    </w:p>
    <w:p>
      <w:pPr>
        <w:spacing w:line="440" w:lineRule="exact"/>
        <w:ind w:firstLine="420" w:firstLineChars="200"/>
        <w:rPr>
          <w:rFonts w:cs="黑体"/>
          <w:color w:val="000000" w:themeColor="text1"/>
          <w14:textFill>
            <w14:solidFill>
              <w14:schemeClr w14:val="tx1"/>
            </w14:solidFill>
          </w14:textFill>
        </w:rPr>
      </w:pPr>
      <w:r>
        <w:rPr>
          <w:rFonts w:cs="黑体"/>
          <w:color w:val="000000" w:themeColor="text1"/>
          <w14:textFill>
            <w14:solidFill>
              <w14:schemeClr w14:val="tx1"/>
            </w14:solidFill>
          </w14:textFill>
        </w:rPr>
        <w:t>7、</w:t>
      </w:r>
      <w:r>
        <w:rPr>
          <w:rFonts w:hint="eastAsia"/>
        </w:rPr>
        <w:t>具备工作中的创新能力和自我约束能力</w:t>
      </w:r>
      <w:r>
        <w:rPr>
          <w:rFonts w:cs="黑体"/>
          <w:color w:val="000000" w:themeColor="text1"/>
          <w14:textFill>
            <w14:solidFill>
              <w14:schemeClr w14:val="tx1"/>
            </w14:solidFill>
          </w14:textFill>
        </w:rPr>
        <w:t>。</w:t>
      </w:r>
    </w:p>
    <w:p>
      <w:pPr>
        <w:widowControl/>
        <w:snapToGrid w:val="0"/>
        <w:spacing w:line="440" w:lineRule="exact"/>
        <w:ind w:firstLine="400" w:firstLineChars="200"/>
        <w:rPr>
          <w:rFonts w:asciiTheme="minorEastAsia" w:hAnsiTheme="minorEastAsia"/>
          <w:bCs/>
          <w:color w:val="000000" w:themeColor="text1"/>
          <w:kern w:val="0"/>
          <w:sz w:val="20"/>
          <w:szCs w:val="20"/>
          <w14:textFill>
            <w14:solidFill>
              <w14:schemeClr w14:val="tx1"/>
            </w14:solidFill>
          </w14:textFill>
        </w:rPr>
      </w:pPr>
    </w:p>
    <w:p>
      <w:pPr>
        <w:pStyle w:val="4"/>
        <w:spacing w:line="440" w:lineRule="exact"/>
        <w:ind w:firstLine="402" w:firstLineChars="200"/>
        <w:rPr>
          <w:rFonts w:hint="default" w:eastAsia="黑体"/>
          <w:color w:val="000000" w:themeColor="text1"/>
          <w:sz w:val="20"/>
          <w:lang w:val="en-US" w:eastAsia="zh-CN"/>
          <w14:textFill>
            <w14:solidFill>
              <w14:schemeClr w14:val="tx1"/>
            </w14:solidFill>
          </w14:textFill>
        </w:rPr>
      </w:pPr>
      <w:r>
        <w:rPr>
          <w:rFonts w:hint="eastAsia"/>
          <w:color w:val="000000" w:themeColor="text1"/>
          <w:sz w:val="20"/>
          <w14:textFill>
            <w14:solidFill>
              <w14:schemeClr w14:val="tx1"/>
            </w14:solidFill>
          </w14:textFill>
        </w:rPr>
        <w:t>（</w:t>
      </w:r>
      <w:r>
        <w:rPr>
          <w:rFonts w:hint="default"/>
          <w:color w:val="000000" w:themeColor="text1"/>
          <w:sz w:val="20"/>
          <w:lang w:val="en-US"/>
          <w14:textFill>
            <w14:solidFill>
              <w14:schemeClr w14:val="tx1"/>
            </w14:solidFill>
          </w14:textFill>
        </w:rPr>
        <w:t>6</w:t>
      </w:r>
      <w:r>
        <w:rPr>
          <w:rFonts w:hint="eastAsia"/>
          <w:color w:val="000000" w:themeColor="text1"/>
          <w:sz w:val="20"/>
          <w14:textFill>
            <w14:solidFill>
              <w14:schemeClr w14:val="tx1"/>
            </w14:solidFill>
          </w14:textFill>
        </w:rPr>
        <w:t>）</w:t>
      </w:r>
      <w:r>
        <w:rPr>
          <w:rFonts w:hint="eastAsia"/>
          <w:color w:val="000000" w:themeColor="text1"/>
          <w:sz w:val="20"/>
          <w:lang w:val="en-US" w:eastAsia="zh-CN"/>
          <w14:textFill>
            <w14:solidFill>
              <w14:schemeClr w14:val="tx1"/>
            </w14:solidFill>
          </w14:textFill>
        </w:rPr>
        <w:t>机械设计基础</w:t>
      </w:r>
    </w:p>
    <w:p>
      <w:pPr>
        <w:spacing w:line="360" w:lineRule="auto"/>
        <w:ind w:firstLine="420" w:firstLineChars="200"/>
        <w:rPr>
          <w:rFonts w:ascii="仿宋" w:hAnsi="仿宋" w:eastAsia="仿宋"/>
          <w:sz w:val="24"/>
        </w:rPr>
      </w:pPr>
      <w:r>
        <w:rPr>
          <w:rFonts w:hint="eastAsia" w:cs="黑体"/>
          <w:color w:val="000000" w:themeColor="text1"/>
          <w14:textFill>
            <w14:solidFill>
              <w14:schemeClr w14:val="tx1"/>
            </w14:solidFill>
          </w14:textFill>
        </w:rPr>
        <w:t>课程目标：</w:t>
      </w:r>
      <w:r>
        <w:rPr>
          <w:rFonts w:hint="eastAsia" w:ascii="Calibri" w:hAnsi="Calibri" w:eastAsia="宋体" w:cs="黑体"/>
          <w:color w:val="000000"/>
        </w:rPr>
        <w:t>通过本课程的学习，</w:t>
      </w:r>
      <w:r>
        <w:rPr>
          <w:rFonts w:hint="eastAsia" w:ascii="仿宋" w:hAnsi="仿宋" w:eastAsia="仿宋"/>
          <w:sz w:val="24"/>
        </w:rPr>
        <w:t>培养学生了解和掌握基础知识、具备机械设计初步能力的重要课程。本课程在教学内容方面应着重基本知识、基本理论和基本方法，在培养能力方面应着重设计构思和设计技能的基本训练。</w:t>
      </w:r>
    </w:p>
    <w:p>
      <w:pPr>
        <w:spacing w:line="312" w:lineRule="auto"/>
        <w:ind w:firstLine="420" w:firstLineChars="200"/>
        <w:rPr>
          <w:rFonts w:ascii="仿宋" w:hAnsi="仿宋" w:eastAsia="仿宋"/>
          <w:sz w:val="24"/>
        </w:rPr>
      </w:pPr>
      <w:r>
        <w:rPr>
          <w:rFonts w:hint="eastAsia" w:cs="黑体"/>
          <w:color w:val="000000" w:themeColor="text1"/>
          <w14:textFill>
            <w14:solidFill>
              <w14:schemeClr w14:val="tx1"/>
            </w14:solidFill>
          </w14:textFill>
        </w:rPr>
        <w:t>主要内容：</w:t>
      </w:r>
      <w:r>
        <w:rPr>
          <w:rFonts w:hint="eastAsia" w:ascii="仿宋" w:hAnsi="仿宋" w:eastAsia="仿宋"/>
          <w:sz w:val="24"/>
        </w:rPr>
        <w:t>本课程的各个理论环节和实践环节的教学，使学生掌握机械设计的性质、特点、内容，熟悉通用机械零件的类型、结构、特点、工作原理、应用场合、常用材料、有关标准和工艺要求，为进入专业课程打下良好基础。</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教学要求：</w:t>
      </w:r>
    </w:p>
    <w:p>
      <w:pPr>
        <w:pStyle w:val="11"/>
        <w:shd w:val="clear" w:color="auto" w:fill="FFFFFF"/>
        <w:spacing w:beforeAutospacing="0" w:after="150" w:afterAutospacing="0"/>
        <w:ind w:firstLine="420"/>
        <w:rPr>
          <w:rFonts w:ascii="仿宋" w:hAnsi="仿宋" w:eastAsia="仿宋"/>
          <w:kern w:val="2"/>
        </w:rPr>
      </w:pPr>
      <w:r>
        <w:rPr>
          <w:rFonts w:ascii="Arial" w:hAnsi="Arial" w:cs="Arial"/>
          <w:color w:val="333333"/>
          <w:sz w:val="21"/>
          <w:szCs w:val="21"/>
          <w:shd w:val="clear" w:color="auto" w:fill="FFFFFF"/>
        </w:rPr>
        <w:t>（</w:t>
      </w:r>
      <w:r>
        <w:rPr>
          <w:rFonts w:ascii="仿宋" w:hAnsi="仿宋" w:eastAsia="仿宋"/>
          <w:kern w:val="2"/>
        </w:rPr>
        <w:t>1）明确</w:t>
      </w:r>
      <w:r>
        <w:rPr>
          <w:rFonts w:hint="eastAsia" w:ascii="仿宋" w:hAnsi="仿宋" w:eastAsia="仿宋"/>
          <w:kern w:val="2"/>
        </w:rPr>
        <w:t>机械设计基础</w:t>
      </w:r>
      <w:r>
        <w:rPr>
          <w:rFonts w:ascii="仿宋" w:hAnsi="仿宋" w:eastAsia="仿宋"/>
          <w:kern w:val="2"/>
        </w:rPr>
        <w:t xml:space="preserve">在设计中的重要应用地位。 </w:t>
      </w:r>
    </w:p>
    <w:p>
      <w:pPr>
        <w:pStyle w:val="11"/>
        <w:shd w:val="clear" w:color="auto" w:fill="FFFFFF"/>
        <w:spacing w:beforeAutospacing="0" w:after="150" w:afterAutospacing="0"/>
        <w:ind w:firstLine="420"/>
        <w:rPr>
          <w:rFonts w:ascii="仿宋" w:hAnsi="仿宋" w:eastAsia="仿宋"/>
          <w:kern w:val="2"/>
        </w:rPr>
      </w:pPr>
      <w:r>
        <w:rPr>
          <w:rFonts w:ascii="仿宋" w:hAnsi="仿宋" w:eastAsia="仿宋"/>
          <w:kern w:val="2"/>
        </w:rPr>
        <w:t>（2）</w:t>
      </w:r>
      <w:r>
        <w:rPr>
          <w:rFonts w:hint="eastAsia" w:ascii="仿宋" w:hAnsi="仿宋" w:eastAsia="仿宋"/>
          <w:kern w:val="2"/>
        </w:rPr>
        <w:t>培养学生具有常用机构的结构组成、运动特性、机器动力学和通用零件的工作原理、特点和维护方面的基本知识。</w:t>
      </w:r>
    </w:p>
    <w:p>
      <w:pPr>
        <w:pStyle w:val="11"/>
        <w:shd w:val="clear" w:color="auto" w:fill="FFFFFF"/>
        <w:spacing w:beforeAutospacing="0" w:after="150" w:afterAutospacing="0"/>
        <w:ind w:firstLine="420"/>
        <w:rPr>
          <w:rFonts w:ascii="仿宋" w:hAnsi="仿宋" w:eastAsia="仿宋"/>
          <w:kern w:val="2"/>
        </w:rPr>
      </w:pPr>
      <w:r>
        <w:rPr>
          <w:rFonts w:hint="eastAsia" w:ascii="仿宋" w:hAnsi="仿宋" w:eastAsia="仿宋"/>
          <w:kern w:val="2"/>
        </w:rPr>
        <w:t>（3）使学生初步学会运用设计手册对一般参数的通用零件和简单传动装置进行设计。</w:t>
      </w:r>
    </w:p>
    <w:p>
      <w:pPr>
        <w:pStyle w:val="11"/>
        <w:shd w:val="clear" w:color="auto" w:fill="FFFFFF"/>
        <w:spacing w:beforeAutospacing="0" w:after="150" w:afterAutospacing="0"/>
        <w:ind w:firstLine="420"/>
        <w:rPr>
          <w:rFonts w:ascii="仿宋" w:hAnsi="仿宋" w:eastAsia="仿宋"/>
          <w:kern w:val="2"/>
        </w:rPr>
      </w:pPr>
      <w:r>
        <w:rPr>
          <w:rFonts w:ascii="仿宋" w:hAnsi="仿宋" w:eastAsia="仿宋"/>
          <w:kern w:val="2"/>
        </w:rPr>
        <w:t>（4）注重学习</w:t>
      </w:r>
      <w:r>
        <w:rPr>
          <w:rFonts w:hint="eastAsia" w:ascii="仿宋" w:hAnsi="仿宋" w:eastAsia="仿宋"/>
          <w:kern w:val="2"/>
        </w:rPr>
        <w:t>创造</w:t>
      </w:r>
      <w:r>
        <w:rPr>
          <w:rFonts w:ascii="仿宋" w:hAnsi="仿宋" w:eastAsia="仿宋"/>
          <w:kern w:val="2"/>
        </w:rPr>
        <w:t>性和专注性精神的培养。</w:t>
      </w:r>
    </w:p>
    <w:p>
      <w:pPr>
        <w:pStyle w:val="11"/>
        <w:shd w:val="clear" w:color="auto" w:fill="FFFFFF"/>
        <w:spacing w:beforeAutospacing="0" w:after="150" w:afterAutospacing="0"/>
        <w:ind w:firstLine="420"/>
        <w:rPr>
          <w:rFonts w:ascii="仿宋" w:hAnsi="仿宋" w:eastAsia="仿宋"/>
          <w:kern w:val="2"/>
        </w:rPr>
      </w:pPr>
      <w:r>
        <w:rPr>
          <w:rFonts w:ascii="仿宋" w:hAnsi="仿宋" w:eastAsia="仿宋"/>
          <w:kern w:val="2"/>
        </w:rPr>
        <w:t>（5）培养对</w:t>
      </w:r>
      <w:r>
        <w:rPr>
          <w:rFonts w:hint="eastAsia" w:ascii="仿宋" w:hAnsi="仿宋" w:eastAsia="仿宋"/>
          <w:kern w:val="2"/>
        </w:rPr>
        <w:t>工业</w:t>
      </w:r>
      <w:r>
        <w:rPr>
          <w:rFonts w:ascii="仿宋" w:hAnsi="仿宋" w:eastAsia="仿宋"/>
          <w:kern w:val="2"/>
        </w:rPr>
        <w:t xml:space="preserve">设计工作的热爱。 </w:t>
      </w:r>
    </w:p>
    <w:p>
      <w:pPr>
        <w:pStyle w:val="11"/>
        <w:shd w:val="clear" w:color="auto" w:fill="FFFFFF"/>
        <w:spacing w:beforeAutospacing="0" w:after="150" w:afterAutospacing="0"/>
        <w:ind w:firstLine="42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素质目标：</w:t>
      </w:r>
    </w:p>
    <w:p>
      <w:pPr>
        <w:pStyle w:val="11"/>
        <w:shd w:val="clear" w:color="auto" w:fill="FFFFFF"/>
        <w:spacing w:beforeAutospacing="0" w:after="150" w:afterAutospacing="0"/>
        <w:ind w:firstLine="420"/>
        <w:rPr>
          <w:rFonts w:ascii="仿宋" w:hAnsi="仿宋" w:eastAsia="仿宋" w:cs="Calibri"/>
          <w:kern w:val="2"/>
          <w:szCs w:val="21"/>
        </w:rPr>
      </w:pPr>
      <w:r>
        <w:rPr>
          <w:rFonts w:hint="eastAsia" w:ascii="仿宋" w:hAnsi="仿宋" w:eastAsia="仿宋" w:cs="Calibri"/>
          <w:kern w:val="2"/>
          <w:szCs w:val="21"/>
        </w:rPr>
        <w:t>通过本课程的学习，以便从机械设计的角度，理性地处理工业设计问题。为进入专业课程打下良好基础</w:t>
      </w:r>
      <w:r>
        <w:rPr>
          <w:rFonts w:ascii="仿宋" w:hAnsi="仿宋" w:eastAsia="仿宋" w:cs="Calibri"/>
          <w:kern w:val="2"/>
          <w:szCs w:val="21"/>
        </w:rPr>
        <w:t>。</w:t>
      </w:r>
    </w:p>
    <w:p>
      <w:pPr>
        <w:spacing w:line="360" w:lineRule="auto"/>
        <w:ind w:firstLine="480" w:firstLineChars="200"/>
        <w:rPr>
          <w:rFonts w:ascii="仿宋" w:hAnsi="仿宋" w:eastAsia="仿宋"/>
          <w:sz w:val="24"/>
        </w:rPr>
      </w:pPr>
      <w:r>
        <w:rPr>
          <w:rFonts w:hint="eastAsia" w:ascii="仿宋" w:hAnsi="仿宋" w:eastAsia="仿宋"/>
          <w:sz w:val="24"/>
        </w:rPr>
        <w:t>1、能够解决从零件设计、制造到使用过程中的问题；</w:t>
      </w:r>
    </w:p>
    <w:p>
      <w:pPr>
        <w:spacing w:line="360" w:lineRule="auto"/>
        <w:ind w:firstLine="480" w:firstLineChars="200"/>
        <w:rPr>
          <w:rFonts w:ascii="仿宋" w:hAnsi="仿宋" w:eastAsia="仿宋"/>
          <w:sz w:val="24"/>
        </w:rPr>
      </w:pPr>
      <w:r>
        <w:rPr>
          <w:rFonts w:hint="eastAsia" w:ascii="仿宋" w:hAnsi="仿宋" w:eastAsia="仿宋"/>
          <w:sz w:val="24"/>
        </w:rPr>
        <w:t>2、具有综合创新和设计实践能力；</w:t>
      </w:r>
    </w:p>
    <w:p>
      <w:pPr>
        <w:spacing w:line="360" w:lineRule="auto"/>
        <w:ind w:firstLine="480" w:firstLineChars="200"/>
        <w:rPr>
          <w:rFonts w:ascii="仿宋" w:hAnsi="仿宋" w:eastAsia="仿宋"/>
          <w:sz w:val="24"/>
        </w:rPr>
      </w:pPr>
      <w:r>
        <w:rPr>
          <w:rFonts w:hint="eastAsia" w:ascii="仿宋" w:hAnsi="仿宋" w:eastAsia="仿宋"/>
          <w:sz w:val="24"/>
        </w:rPr>
        <w:t>3、具有良好交际能力和口头表达能力；</w:t>
      </w:r>
    </w:p>
    <w:p>
      <w:pPr>
        <w:spacing w:line="360" w:lineRule="auto"/>
        <w:ind w:firstLine="480" w:firstLineChars="200"/>
        <w:rPr>
          <w:rFonts w:ascii="仿宋" w:hAnsi="仿宋" w:eastAsia="仿宋"/>
          <w:sz w:val="24"/>
        </w:rPr>
      </w:pPr>
      <w:r>
        <w:rPr>
          <w:rFonts w:hint="eastAsia" w:ascii="仿宋" w:hAnsi="仿宋" w:eastAsia="仿宋"/>
          <w:sz w:val="24"/>
        </w:rPr>
        <w:t>4、具有安全意识与环保意识等；</w:t>
      </w:r>
    </w:p>
    <w:p>
      <w:pPr>
        <w:spacing w:line="360" w:lineRule="auto"/>
        <w:ind w:firstLine="480" w:firstLineChars="200"/>
        <w:rPr>
          <w:rFonts w:ascii="仿宋" w:hAnsi="仿宋" w:eastAsia="仿宋"/>
          <w:sz w:val="24"/>
        </w:rPr>
      </w:pPr>
      <w:r>
        <w:rPr>
          <w:rFonts w:hint="eastAsia" w:ascii="仿宋" w:hAnsi="仿宋" w:eastAsia="仿宋"/>
          <w:sz w:val="24"/>
        </w:rPr>
        <w:t>5、能自觉遵守单位的规章制度和职业道德，有强烈的工作责任感。</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知识目标：</w:t>
      </w:r>
    </w:p>
    <w:p>
      <w:pPr>
        <w:spacing w:line="360" w:lineRule="auto"/>
        <w:ind w:firstLine="480" w:firstLineChars="200"/>
        <w:rPr>
          <w:rFonts w:ascii="仿宋" w:hAnsi="仿宋" w:eastAsia="仿宋"/>
          <w:sz w:val="24"/>
        </w:rPr>
      </w:pPr>
      <w:r>
        <w:rPr>
          <w:rFonts w:hint="eastAsia" w:ascii="仿宋" w:hAnsi="仿宋" w:eastAsia="仿宋"/>
          <w:sz w:val="24"/>
        </w:rPr>
        <w:t>1、使学生明确机械设计在经济建设中的重要作用和机器设计中的重要地位；了解本课程的性质、特点及内容；</w:t>
      </w:r>
    </w:p>
    <w:p>
      <w:pPr>
        <w:spacing w:line="360" w:lineRule="auto"/>
        <w:ind w:firstLine="480" w:firstLineChars="200"/>
        <w:rPr>
          <w:rFonts w:ascii="仿宋" w:hAnsi="仿宋" w:eastAsia="仿宋"/>
          <w:sz w:val="24"/>
        </w:rPr>
      </w:pPr>
      <w:r>
        <w:rPr>
          <w:rFonts w:hint="eastAsia" w:ascii="仿宋" w:hAnsi="仿宋" w:eastAsia="仿宋"/>
          <w:sz w:val="24"/>
        </w:rPr>
        <w:t>2、熟悉通用机械零件的类型、机构、特点、工作原理、应用场合、常用材料、有关标准和工艺要求；</w:t>
      </w:r>
    </w:p>
    <w:p>
      <w:pPr>
        <w:spacing w:line="360" w:lineRule="auto"/>
        <w:ind w:firstLine="480" w:firstLineChars="200"/>
        <w:rPr>
          <w:rFonts w:ascii="仿宋" w:hAnsi="仿宋" w:eastAsia="仿宋"/>
          <w:sz w:val="24"/>
        </w:rPr>
      </w:pPr>
      <w:r>
        <w:rPr>
          <w:rFonts w:hint="eastAsia" w:ascii="仿宋" w:hAnsi="仿宋" w:eastAsia="仿宋"/>
          <w:sz w:val="24"/>
        </w:rPr>
        <w:t>3、熟悉通用机械结构的组成特点、运动特性和动力特性，初步掌握简机械机构的设计方法；</w:t>
      </w:r>
    </w:p>
    <w:p>
      <w:pPr>
        <w:spacing w:line="360" w:lineRule="auto"/>
        <w:ind w:firstLine="480" w:firstLineChars="200"/>
        <w:rPr>
          <w:rFonts w:ascii="仿宋" w:hAnsi="仿宋" w:eastAsia="仿宋"/>
          <w:sz w:val="24"/>
        </w:rPr>
      </w:pPr>
      <w:r>
        <w:rPr>
          <w:rFonts w:hint="eastAsia" w:ascii="仿宋" w:hAnsi="仿宋" w:eastAsia="仿宋"/>
          <w:sz w:val="24"/>
        </w:rPr>
        <w:t>4、掌握机械零件的失效形式和基本设计理论、设计要求、设计方法和设计步骤，综合应用所学知识初步具备机械设计的能力。</w:t>
      </w:r>
    </w:p>
    <w:p>
      <w:pPr>
        <w:pStyle w:val="11"/>
        <w:shd w:val="clear" w:color="auto" w:fill="FFFFFF"/>
        <w:spacing w:beforeAutospacing="0" w:after="150" w:afterAutospacing="0"/>
        <w:ind w:firstLine="480" w:firstLineChars="200"/>
        <w:rPr>
          <w:rFonts w:ascii="仿宋" w:hAnsi="仿宋" w:eastAsia="仿宋" w:cs="Calibri"/>
          <w:kern w:val="2"/>
          <w:szCs w:val="21"/>
        </w:rPr>
      </w:pPr>
      <w:r>
        <w:rPr>
          <w:rFonts w:hint="eastAsia" w:ascii="仿宋" w:hAnsi="仿宋" w:eastAsia="仿宋" w:cs="Calibri"/>
          <w:kern w:val="2"/>
          <w:szCs w:val="21"/>
        </w:rPr>
        <w:t>5、了解机械设计、机械零件和机械结构的发展新趋势等学科综合应用与发展动态。</w:t>
      </w:r>
    </w:p>
    <w:p>
      <w:pPr>
        <w:spacing w:line="360" w:lineRule="auto"/>
        <w:ind w:firstLine="420" w:firstLineChars="200"/>
        <w:rPr>
          <w:rFonts w:ascii="Calibri" w:hAnsi="Calibri" w:eastAsia="仿宋" w:cs="Calibri"/>
          <w:sz w:val="24"/>
        </w:rPr>
      </w:pPr>
      <w:r>
        <w:rPr>
          <w:rFonts w:hint="eastAsia" w:cs="黑体"/>
          <w:color w:val="000000" w:themeColor="text1"/>
          <w14:textFill>
            <w14:solidFill>
              <w14:schemeClr w14:val="tx1"/>
            </w14:solidFill>
          </w14:textFill>
        </w:rPr>
        <w:t>能力目标：</w:t>
      </w:r>
      <w:r>
        <w:rPr>
          <w:rFonts w:ascii="Calibri" w:hAnsi="Calibri" w:eastAsia="仿宋" w:cs="Calibri"/>
          <w:sz w:val="24"/>
        </w:rPr>
        <w:t> </w:t>
      </w:r>
    </w:p>
    <w:p>
      <w:pPr>
        <w:spacing w:line="360" w:lineRule="auto"/>
        <w:ind w:firstLine="480" w:firstLineChars="200"/>
        <w:rPr>
          <w:rFonts w:ascii="仿宋" w:hAnsi="仿宋" w:eastAsia="仿宋"/>
          <w:sz w:val="24"/>
        </w:rPr>
      </w:pPr>
      <w:r>
        <w:rPr>
          <w:rFonts w:hint="eastAsia" w:ascii="仿宋" w:hAnsi="仿宋" w:eastAsia="仿宋"/>
          <w:sz w:val="24"/>
        </w:rPr>
        <w:t>1、能够在机械设计过程中充分考虑齿轮、零件结构和运转的协调及统一，具有解决三者之间关系问题的能力；</w:t>
      </w:r>
    </w:p>
    <w:p>
      <w:pPr>
        <w:spacing w:line="360" w:lineRule="auto"/>
        <w:ind w:firstLine="480" w:firstLineChars="200"/>
        <w:rPr>
          <w:rFonts w:ascii="仿宋" w:hAnsi="仿宋" w:eastAsia="仿宋"/>
          <w:sz w:val="24"/>
        </w:rPr>
      </w:pPr>
      <w:r>
        <w:rPr>
          <w:rFonts w:hint="eastAsia" w:ascii="仿宋" w:hAnsi="仿宋" w:eastAsia="仿宋"/>
          <w:sz w:val="24"/>
        </w:rPr>
        <w:t>2、具有以系统的观点分析与解决问题的能力；</w:t>
      </w:r>
    </w:p>
    <w:p>
      <w:pPr>
        <w:spacing w:line="360" w:lineRule="auto"/>
        <w:ind w:firstLine="480" w:firstLineChars="200"/>
        <w:rPr>
          <w:rFonts w:ascii="仿宋" w:hAnsi="仿宋" w:eastAsia="仿宋"/>
          <w:sz w:val="24"/>
        </w:rPr>
      </w:pPr>
      <w:r>
        <w:rPr>
          <w:rFonts w:hint="eastAsia" w:ascii="仿宋" w:hAnsi="仿宋" w:eastAsia="仿宋"/>
          <w:sz w:val="24"/>
        </w:rPr>
        <w:t>3、具有以人为本的设计思想并应用于具体产品设计的基本能力；</w:t>
      </w:r>
    </w:p>
    <w:p>
      <w:pPr>
        <w:spacing w:line="360" w:lineRule="auto"/>
        <w:ind w:firstLine="480" w:firstLineChars="200"/>
        <w:rPr>
          <w:rFonts w:hint="eastAsia" w:ascii="仿宋" w:hAnsi="仿宋" w:eastAsia="仿宋"/>
          <w:sz w:val="24"/>
        </w:rPr>
      </w:pPr>
      <w:r>
        <w:rPr>
          <w:rFonts w:hint="eastAsia" w:ascii="仿宋" w:hAnsi="仿宋" w:eastAsia="仿宋"/>
          <w:sz w:val="24"/>
        </w:rPr>
        <w:t>4、能够从事技术设计、运动设计、结构设计、工作图设计及定型设计等机械设计的造型设计。</w:t>
      </w:r>
    </w:p>
    <w:p>
      <w:pPr>
        <w:pStyle w:val="2"/>
        <w:rPr>
          <w:rFonts w:hint="eastAsia"/>
          <w:lang w:val="en-US" w:eastAsia="zh-CN"/>
        </w:rPr>
      </w:pPr>
      <w:r>
        <w:rPr>
          <w:rFonts w:hint="eastAsia"/>
          <w:lang w:val="en-US" w:eastAsia="zh-CN"/>
        </w:rPr>
        <w:t>思政目标：</w:t>
      </w:r>
    </w:p>
    <w:p>
      <w:pPr>
        <w:spacing w:line="360" w:lineRule="auto"/>
        <w:ind w:firstLine="480" w:firstLineChars="200"/>
        <w:rPr>
          <w:rFonts w:hint="eastAsia" w:ascii="仿宋" w:hAnsi="仿宋" w:eastAsia="仿宋" w:cs="Calibri"/>
          <w:kern w:val="2"/>
          <w:sz w:val="24"/>
          <w:szCs w:val="21"/>
          <w:lang w:val="en-US" w:eastAsia="zh-CN" w:bidi="ar-SA"/>
        </w:rPr>
      </w:pPr>
      <w:r>
        <w:rPr>
          <w:rFonts w:hint="eastAsia" w:ascii="仿宋" w:hAnsi="仿宋" w:eastAsia="仿宋" w:cs="Calibri"/>
          <w:kern w:val="2"/>
          <w:sz w:val="24"/>
          <w:szCs w:val="21"/>
          <w:lang w:val="en-US" w:eastAsia="zh-CN" w:bidi="ar-SA"/>
        </w:rPr>
        <w:t>1、立足于传统文化围绕课程作全面的讲述；</w:t>
      </w:r>
    </w:p>
    <w:p>
      <w:pPr>
        <w:spacing w:line="360" w:lineRule="auto"/>
        <w:ind w:firstLine="480" w:firstLineChars="200"/>
        <w:rPr>
          <w:rFonts w:hint="eastAsia" w:ascii="仿宋" w:hAnsi="仿宋" w:eastAsia="仿宋" w:cs="Calibri"/>
          <w:kern w:val="2"/>
          <w:sz w:val="24"/>
          <w:szCs w:val="21"/>
          <w:lang w:val="en-US" w:eastAsia="zh-CN" w:bidi="ar-SA"/>
        </w:rPr>
      </w:pPr>
      <w:r>
        <w:rPr>
          <w:rFonts w:hint="eastAsia" w:ascii="仿宋" w:hAnsi="仿宋" w:eastAsia="仿宋" w:cs="Calibri"/>
          <w:kern w:val="2"/>
          <w:sz w:val="24"/>
          <w:szCs w:val="21"/>
          <w:lang w:val="en-US" w:eastAsia="zh-CN" w:bidi="ar-SA"/>
        </w:rPr>
        <w:t>2、融入工匠精神内容于实践环节，提高学生的综合设计能力；</w:t>
      </w:r>
    </w:p>
    <w:p>
      <w:pPr>
        <w:spacing w:line="360" w:lineRule="auto"/>
        <w:ind w:firstLine="480" w:firstLineChars="200"/>
        <w:rPr>
          <w:rFonts w:hint="eastAsia" w:ascii="仿宋" w:hAnsi="仿宋" w:eastAsia="仿宋" w:cs="Calibri"/>
          <w:kern w:val="2"/>
          <w:sz w:val="24"/>
          <w:szCs w:val="21"/>
          <w:lang w:val="en-US" w:eastAsia="zh-CN" w:bidi="ar-SA"/>
        </w:rPr>
      </w:pPr>
      <w:r>
        <w:rPr>
          <w:rFonts w:hint="eastAsia" w:ascii="仿宋" w:hAnsi="仿宋" w:eastAsia="仿宋" w:cs="Calibri"/>
          <w:kern w:val="2"/>
          <w:sz w:val="24"/>
          <w:szCs w:val="21"/>
          <w:lang w:val="en-US" w:eastAsia="zh-CN" w:bidi="ar-SA"/>
        </w:rPr>
        <w:t>3、实现知识传授与价值观教育同频共振，培养学生的爱国情怀和创新精神树立正确的人生观和价值观；</w:t>
      </w:r>
    </w:p>
    <w:p>
      <w:pPr>
        <w:spacing w:line="360" w:lineRule="auto"/>
        <w:ind w:firstLine="480" w:firstLineChars="200"/>
        <w:rPr>
          <w:rFonts w:hint="eastAsia" w:ascii="仿宋" w:hAnsi="仿宋" w:eastAsia="仿宋" w:cs="Calibri"/>
          <w:kern w:val="2"/>
          <w:sz w:val="24"/>
          <w:szCs w:val="21"/>
          <w:lang w:val="en-US" w:eastAsia="zh-CN" w:bidi="ar-SA"/>
        </w:rPr>
      </w:pPr>
      <w:r>
        <w:rPr>
          <w:rFonts w:hint="eastAsia" w:ascii="仿宋" w:hAnsi="仿宋" w:eastAsia="仿宋" w:cs="Calibri"/>
          <w:kern w:val="2"/>
          <w:sz w:val="24"/>
          <w:szCs w:val="21"/>
          <w:lang w:val="en-US" w:eastAsia="zh-CN" w:bidi="ar-SA"/>
        </w:rPr>
        <w:t>4、能自觉遵守单位的规章制度和职业道德，有强烈的工作责任感；</w:t>
      </w:r>
    </w:p>
    <w:p>
      <w:pPr>
        <w:spacing w:line="360" w:lineRule="auto"/>
        <w:ind w:firstLine="480" w:firstLineChars="200"/>
        <w:rPr>
          <w:rFonts w:hint="eastAsia" w:ascii="仿宋" w:hAnsi="仿宋" w:eastAsia="仿宋" w:cs="Calibri"/>
          <w:kern w:val="2"/>
          <w:sz w:val="24"/>
          <w:szCs w:val="21"/>
          <w:lang w:val="en-US" w:eastAsia="zh-CN" w:bidi="ar-SA"/>
        </w:rPr>
      </w:pPr>
      <w:r>
        <w:rPr>
          <w:rFonts w:hint="eastAsia" w:ascii="仿宋" w:hAnsi="仿宋" w:eastAsia="仿宋" w:cs="Calibri"/>
          <w:kern w:val="2"/>
          <w:sz w:val="24"/>
          <w:szCs w:val="21"/>
          <w:lang w:val="en-US" w:eastAsia="zh-CN" w:bidi="ar-SA"/>
        </w:rPr>
        <w:t>5、具有国际化视野和社会责任感、综合性的创新思维方式和团队合作精神。</w:t>
      </w:r>
    </w:p>
    <w:p>
      <w:pPr>
        <w:pStyle w:val="4"/>
        <w:spacing w:line="440" w:lineRule="exact"/>
        <w:ind w:firstLine="42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4．专业核心课</w:t>
      </w:r>
    </w:p>
    <w:p>
      <w:pPr>
        <w:pStyle w:val="4"/>
        <w:spacing w:line="440" w:lineRule="exact"/>
        <w:ind w:firstLine="402" w:firstLineChars="2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（1）</w:t>
      </w:r>
      <w:r>
        <w:rPr>
          <w:rFonts w:hint="eastAsia"/>
        </w:rPr>
        <w:t>计算机辅助设计Rhino</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课程目标：是为高职工业设计学生学习专业课程提供必需的设计、分析、建模、调整、输出的软件基本功能操作，使学生具备熟练运用Rhino软件进行三维造型的能力，并具有一定设计操作水平。</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主要内容：软件界面与布局、点线面体绘制、曲线建模与调整、曲面建模与调整、实体建模与调整、变动调整、模型分析。</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教学要求：本课程旨在通过对三维软件</w:t>
      </w:r>
      <w:r>
        <w:rPr>
          <w:rFonts w:cs="黑体"/>
          <w:color w:val="000000" w:themeColor="text1"/>
          <w14:textFill>
            <w14:solidFill>
              <w14:schemeClr w14:val="tx1"/>
            </w14:solidFill>
          </w14:textFill>
        </w:rPr>
        <w:t>R</w:t>
      </w:r>
      <w:r>
        <w:rPr>
          <w:rFonts w:hint="eastAsia" w:cs="黑体"/>
          <w:color w:val="000000" w:themeColor="text1"/>
          <w14:textFill>
            <w14:solidFill>
              <w14:schemeClr w14:val="tx1"/>
            </w14:solidFill>
          </w14:textFill>
        </w:rPr>
        <w:t>hino的学习，使得学生能够将二维设计图转变成三维数字模型。课程提倡以案例为导向，摒弃枯燥的单一工具讲解。同时该课程建立在“机械制图与CAD” 课程的基础之上，要求学生能掌握三视图的读图并熟练运用三视图进行模型绘制。将设计项目与软件训练相结合，重点培养学生创新设计与产品造型能力，提升学生软件操作水平与审美造型。</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素质目标：通过本课程学习，培养学生独立分析问题，解决问题的能力；拥有实事求是的学风和创新精神；培养良好的协作精神。提高工业设计学生的审美素质，使工业设计学生也具有较好的人文素养。</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1、立足于传统文化围绕课程作全面的讲述。</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2、融入工匠精神内容于实践环节，提高学生的综合设计能力。</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3、实现知识传授与价值观教育同频共振，培养学生的爱国情怀和创新精神，树立正确的人生观和价值观。</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4、能自觉遵守单位的规章制度和职业道德，有强烈的工作责任感。</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5、具有国际化视野和社会责任感、综合性的创新思维方式和团队合作精神。</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知识目标：通过课程的学习，理解</w:t>
      </w:r>
      <w:r>
        <w:rPr>
          <w:rFonts w:cs="黑体"/>
          <w:color w:val="000000" w:themeColor="text1"/>
          <w14:textFill>
            <w14:solidFill>
              <w14:schemeClr w14:val="tx1"/>
            </w14:solidFill>
          </w14:textFill>
        </w:rPr>
        <w:t>工业产品的策划、调研、定位、草案、三维模型等完整流程。</w:t>
      </w:r>
      <w:r>
        <w:rPr>
          <w:rFonts w:hint="eastAsia" w:cs="黑体"/>
          <w:color w:val="000000" w:themeColor="text1"/>
          <w14:textFill>
            <w14:solidFill>
              <w14:schemeClr w14:val="tx1"/>
            </w14:solidFill>
          </w14:textFill>
        </w:rPr>
        <w:t>掌握计算机辅助设计的基本概念和基本知识，掌握Rhino软件的各种常用命令知识和操作，掌握Rhino的基于特征的产品外观设计的曲面建模方法，掌握简单模型产品三维与二维视图的相互转换。</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能力目标：通过学习使学生能有效的将人机工程与产品相结合将二维草图转化为三维模型进行设计，提高学生对产品三维造型的感知，注重培养学生利用计算机软件进行产品设计的能力，为后续课程和今后发展需要打下基础。</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1、能有效的将人机工程与产品相结合进行三维设计；</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2、能够熟练运用三维建模基本知识与建模方法，将产品草图转变成三维模型；</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3、能够操作三维软件完成实体建模、曲面建模与模型装配；</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4、能运用产品的仿生设计、绿色设计、概念设计等设计观念和方法进行产品设计。</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思政目标：</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1、立足于传统文化围绕课程作全面的讲述。</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2、融入工匠精神内容于实践环节，提高学生的综合设计能力。</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3、实现知识传授与价值观教育同频共振，培养学生的爱国情怀和创新精神，树立正确的人生观和价值观。</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4、能自觉遵守单位的规章制度和职业道德，有强烈的工作责任感。</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5、具有国际化视野和社会责任感、综合性的创新思维方式和团队合作精神。</w:t>
      </w:r>
    </w:p>
    <w:p>
      <w:pPr>
        <w:pStyle w:val="4"/>
        <w:spacing w:line="440" w:lineRule="exact"/>
        <w:ind w:firstLine="402" w:firstLineChars="2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（2）计算机辅助设计CorelDRAW</w:t>
      </w:r>
    </w:p>
    <w:p>
      <w:pPr>
        <w:spacing w:line="440" w:lineRule="exact"/>
        <w:ind w:firstLine="420" w:firstLineChars="200"/>
        <w:rPr>
          <w:rFonts w:hint="eastAsia" w:ascii="Calibri" w:hAnsi="Calibri" w:eastAsia="宋体" w:cs="黑体"/>
          <w:color w:val="000000"/>
        </w:rPr>
      </w:pPr>
      <w:r>
        <w:rPr>
          <w:rFonts w:hint="eastAsia" w:ascii="Calibri" w:hAnsi="Calibri" w:eastAsia="宋体" w:cs="黑体"/>
          <w:color w:val="000000"/>
        </w:rPr>
        <w:t>课程目标：</w:t>
      </w:r>
    </w:p>
    <w:p>
      <w:pPr>
        <w:spacing w:line="440" w:lineRule="exact"/>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计算机辅助设计CorelDRAW》是一门目前使用最普遍的矢量图形绘制及图形图像处理软件之一，是艺术设计专业、动漫、工业设计、印刷图文类专业学生岗位能力拓展领域的一门必修课程，是一门综合应用课程。本课程作为工业设计专业课程体系中的一部分，主要任务是使学生掌握矢量图形绘制、处理、图文排版及产品造型设计的基础知识，培养学生运用矢量图形处理软件设计制作作品的技能，全面提高学生的素质，增强适应职业变化能力，为服务社会区域经济需要打下一定基础。</w:t>
      </w:r>
    </w:p>
    <w:p>
      <w:pPr>
        <w:spacing w:line="440" w:lineRule="exact"/>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rPr>
        <w:t>主要内容：</w:t>
      </w:r>
      <w:r>
        <w:rPr>
          <w:rFonts w:hint="eastAsia" w:ascii="Calibri" w:hAnsi="Calibri" w:eastAsia="宋体" w:cs="黑体"/>
          <w:color w:val="000000"/>
          <w:lang w:val="en-US" w:eastAsia="zh-CN"/>
        </w:rPr>
        <w:t>本课程根据企业的工作岗位为要求，基于职业岗位标准和岗位工作过程的项目化教学设计理念，在教学上采用项目驱动、现场指导的方式，着力提高学生的主观能动性和创新能力，制定编写课程教学大纲和教学计划，创新教学模式，有效的组织教学，对《CORELDRAW》课程进行职业化教学设计；树立以岗位需求为目标，以职业技能培养为核心的教学模式。</w:t>
      </w:r>
    </w:p>
    <w:p>
      <w:pPr>
        <w:spacing w:line="440" w:lineRule="exact"/>
        <w:ind w:firstLine="420" w:firstLineChars="200"/>
        <w:rPr>
          <w:rFonts w:hint="eastAsia" w:ascii="Calibri" w:hAnsi="Calibri" w:eastAsia="宋体" w:cs="黑体"/>
          <w:color w:val="000000"/>
        </w:rPr>
      </w:pPr>
      <w:r>
        <w:rPr>
          <w:rFonts w:hint="eastAsia" w:ascii="Calibri" w:hAnsi="Calibri" w:eastAsia="宋体" w:cs="黑体"/>
          <w:color w:val="000000"/>
        </w:rPr>
        <w:t>教学要求：</w:t>
      </w:r>
    </w:p>
    <w:p>
      <w:pPr>
        <w:spacing w:line="440" w:lineRule="exact"/>
        <w:ind w:firstLine="420" w:firstLineChars="200"/>
        <w:rPr>
          <w:rFonts w:hint="eastAsia" w:ascii="Calibri" w:hAnsi="Calibri" w:eastAsia="宋体" w:cs="黑体"/>
          <w:color w:val="000000"/>
        </w:rPr>
      </w:pPr>
      <w:r>
        <w:rPr>
          <w:rFonts w:hint="eastAsia" w:ascii="Calibri" w:hAnsi="Calibri" w:eastAsia="宋体" w:cs="黑体"/>
          <w:color w:val="000000"/>
        </w:rPr>
        <w:t>（1）明确</w:t>
      </w:r>
      <w:r>
        <w:rPr>
          <w:rFonts w:hint="eastAsia" w:ascii="Calibri" w:hAnsi="Calibri" w:eastAsia="宋体" w:cs="黑体"/>
          <w:color w:val="000000"/>
          <w:lang w:val="en-US" w:eastAsia="zh-CN"/>
        </w:rPr>
        <w:t>《计算机辅助设计CorelDRAW》这门课</w:t>
      </w:r>
      <w:r>
        <w:rPr>
          <w:rFonts w:hint="eastAsia" w:ascii="Calibri" w:hAnsi="Calibri" w:eastAsia="宋体" w:cs="黑体"/>
          <w:color w:val="000000"/>
        </w:rPr>
        <w:t>在</w:t>
      </w:r>
      <w:r>
        <w:rPr>
          <w:rFonts w:hint="eastAsia" w:ascii="Calibri" w:hAnsi="Calibri" w:eastAsia="宋体" w:cs="黑体"/>
          <w:color w:val="000000"/>
          <w:lang w:val="en-US" w:eastAsia="zh-CN"/>
        </w:rPr>
        <w:t>工业</w:t>
      </w:r>
      <w:r>
        <w:rPr>
          <w:rFonts w:hint="eastAsia" w:ascii="Calibri" w:hAnsi="Calibri" w:eastAsia="宋体" w:cs="黑体"/>
          <w:color w:val="000000"/>
        </w:rPr>
        <w:t>设计中的</w:t>
      </w:r>
      <w:r>
        <w:rPr>
          <w:rFonts w:hint="eastAsia" w:ascii="Calibri" w:hAnsi="Calibri" w:eastAsia="宋体" w:cs="黑体"/>
          <w:color w:val="000000"/>
          <w:lang w:val="en-US" w:eastAsia="zh-CN"/>
        </w:rPr>
        <w:t>课程</w:t>
      </w:r>
      <w:r>
        <w:rPr>
          <w:rFonts w:hint="eastAsia" w:ascii="Calibri" w:hAnsi="Calibri" w:eastAsia="宋体" w:cs="黑体"/>
          <w:color w:val="000000"/>
        </w:rPr>
        <w:t xml:space="preserve">地位。 </w:t>
      </w:r>
    </w:p>
    <w:p>
      <w:pPr>
        <w:spacing w:line="440" w:lineRule="exact"/>
        <w:ind w:firstLine="420" w:firstLineChars="200"/>
        <w:rPr>
          <w:rFonts w:hint="default" w:ascii="Calibri" w:hAnsi="Calibri" w:eastAsia="宋体" w:cs="黑体"/>
          <w:color w:val="000000"/>
          <w:lang w:val="en-US" w:eastAsia="zh-CN"/>
        </w:rPr>
      </w:pPr>
      <w:r>
        <w:rPr>
          <w:rFonts w:hint="eastAsia" w:ascii="Calibri" w:hAnsi="Calibri" w:eastAsia="宋体" w:cs="黑体"/>
          <w:color w:val="000000"/>
        </w:rPr>
        <w:t>（2）</w:t>
      </w:r>
      <w:r>
        <w:rPr>
          <w:rFonts w:hint="eastAsia" w:ascii="Calibri" w:hAnsi="Calibri" w:eastAsia="宋体" w:cs="黑体"/>
          <w:color w:val="000000"/>
          <w:lang w:val="en-US" w:eastAsia="zh-CN"/>
        </w:rPr>
        <w:t>掌握CorelDRAW软件的基础工具的应用。</w:t>
      </w:r>
    </w:p>
    <w:p>
      <w:pPr>
        <w:spacing w:line="440" w:lineRule="exact"/>
        <w:ind w:firstLine="420" w:firstLineChars="200"/>
        <w:rPr>
          <w:rFonts w:hint="eastAsia" w:ascii="Calibri" w:hAnsi="Calibri" w:eastAsia="宋体" w:cs="黑体"/>
          <w:color w:val="000000"/>
        </w:rPr>
      </w:pPr>
      <w:r>
        <w:rPr>
          <w:rFonts w:hint="eastAsia" w:ascii="Calibri" w:hAnsi="Calibri" w:eastAsia="宋体" w:cs="黑体"/>
          <w:color w:val="000000"/>
        </w:rPr>
        <w:t>（3）</w:t>
      </w:r>
      <w:r>
        <w:rPr>
          <w:rFonts w:hint="eastAsia" w:ascii="Calibri" w:hAnsi="Calibri" w:eastAsia="宋体" w:cs="黑体"/>
          <w:color w:val="000000"/>
          <w:lang w:val="en-US" w:eastAsia="zh-CN"/>
        </w:rPr>
        <w:t>重点掌握CorelDRAW贝塞尔曲线的应用</w:t>
      </w:r>
      <w:r>
        <w:rPr>
          <w:rFonts w:hint="eastAsia" w:ascii="Calibri" w:hAnsi="Calibri" w:eastAsia="宋体" w:cs="黑体"/>
          <w:color w:val="000000"/>
        </w:rPr>
        <w:t xml:space="preserve">。 </w:t>
      </w:r>
    </w:p>
    <w:p>
      <w:pPr>
        <w:spacing w:line="440" w:lineRule="exact"/>
        <w:ind w:firstLine="420" w:firstLineChars="200"/>
        <w:rPr>
          <w:rFonts w:hint="default" w:ascii="Calibri" w:hAnsi="Calibri" w:eastAsia="宋体" w:cs="黑体"/>
          <w:color w:val="000000"/>
          <w:lang w:val="en-US" w:eastAsia="zh-CN"/>
        </w:rPr>
      </w:pPr>
      <w:r>
        <w:rPr>
          <w:rFonts w:hint="eastAsia" w:ascii="Calibri" w:hAnsi="Calibri" w:eastAsia="宋体" w:cs="黑体"/>
          <w:color w:val="000000"/>
        </w:rPr>
        <w:t>（4）</w:t>
      </w:r>
      <w:r>
        <w:rPr>
          <w:rFonts w:hint="eastAsia" w:ascii="Calibri" w:hAnsi="Calibri" w:eastAsia="宋体" w:cs="黑体"/>
          <w:color w:val="000000"/>
          <w:lang w:val="en-US" w:eastAsia="zh-CN"/>
        </w:rPr>
        <w:t>掌握CorelDRAW排版的方法</w:t>
      </w:r>
      <w:r>
        <w:rPr>
          <w:rFonts w:hint="eastAsia" w:ascii="Calibri" w:hAnsi="Calibri" w:eastAsia="宋体" w:cs="黑体"/>
          <w:color w:val="000000"/>
        </w:rPr>
        <w:t>。</w:t>
      </w:r>
    </w:p>
    <w:p>
      <w:pPr>
        <w:spacing w:line="440" w:lineRule="exact"/>
        <w:ind w:firstLine="420" w:firstLineChars="200"/>
        <w:rPr>
          <w:rFonts w:hint="eastAsia" w:ascii="Calibri" w:hAnsi="Calibri" w:eastAsia="宋体" w:cs="黑体"/>
          <w:color w:val="000000"/>
        </w:rPr>
      </w:pPr>
      <w:r>
        <w:rPr>
          <w:rFonts w:hint="eastAsia" w:ascii="Calibri" w:hAnsi="Calibri" w:eastAsia="宋体" w:cs="黑体"/>
          <w:color w:val="000000"/>
        </w:rPr>
        <w:t>（5）</w:t>
      </w:r>
      <w:r>
        <w:rPr>
          <w:rFonts w:hint="eastAsia" w:ascii="Calibri" w:hAnsi="Calibri" w:eastAsia="宋体" w:cs="黑体"/>
          <w:color w:val="000000"/>
          <w:lang w:val="en-US" w:eastAsia="zh-CN"/>
        </w:rPr>
        <w:t>了解用CorelDRAW绘制产品造型过程</w:t>
      </w:r>
      <w:r>
        <w:rPr>
          <w:rFonts w:hint="eastAsia" w:ascii="Calibri" w:hAnsi="Calibri" w:eastAsia="宋体" w:cs="黑体"/>
          <w:color w:val="000000"/>
        </w:rPr>
        <w:t>。</w:t>
      </w:r>
    </w:p>
    <w:p>
      <w:pPr>
        <w:spacing w:line="440" w:lineRule="exact"/>
        <w:ind w:firstLine="420" w:firstLineChars="200"/>
        <w:rPr>
          <w:rFonts w:hint="eastAsia" w:ascii="Calibri" w:hAnsi="Calibri" w:eastAsia="宋体" w:cs="黑体"/>
          <w:color w:val="000000"/>
        </w:rPr>
      </w:pPr>
      <w:r>
        <w:rPr>
          <w:rFonts w:hint="eastAsia" w:ascii="Calibri" w:hAnsi="Calibri" w:eastAsia="宋体" w:cs="黑体"/>
          <w:color w:val="000000"/>
          <w:lang w:eastAsia="zh-CN"/>
        </w:rPr>
        <w:t>（</w:t>
      </w:r>
      <w:r>
        <w:rPr>
          <w:rFonts w:hint="eastAsia" w:ascii="Calibri" w:hAnsi="Calibri" w:eastAsia="宋体" w:cs="黑体"/>
          <w:color w:val="000000"/>
          <w:lang w:val="en-US" w:eastAsia="zh-CN"/>
        </w:rPr>
        <w:t>6</w:t>
      </w:r>
      <w:r>
        <w:rPr>
          <w:rFonts w:hint="eastAsia" w:ascii="Calibri" w:hAnsi="Calibri" w:eastAsia="宋体" w:cs="黑体"/>
          <w:color w:val="000000"/>
          <w:lang w:eastAsia="zh-CN"/>
        </w:rPr>
        <w:t>）</w:t>
      </w:r>
      <w:r>
        <w:rPr>
          <w:rFonts w:hint="eastAsia" w:ascii="Calibri" w:hAnsi="Calibri" w:eastAsia="宋体" w:cs="黑体"/>
          <w:color w:val="000000"/>
        </w:rPr>
        <w:t>培养对工业设计工作的热爱。</w:t>
      </w:r>
    </w:p>
    <w:p>
      <w:pPr>
        <w:spacing w:line="440" w:lineRule="exact"/>
        <w:ind w:firstLine="420" w:firstLineChars="200"/>
        <w:rPr>
          <w:rFonts w:hint="eastAsia" w:ascii="Calibri" w:hAnsi="Calibri" w:eastAsia="宋体" w:cs="黑体"/>
          <w:color w:val="000000"/>
        </w:rPr>
      </w:pPr>
      <w:r>
        <w:rPr>
          <w:rFonts w:hint="eastAsia" w:ascii="Calibri" w:hAnsi="Calibri" w:eastAsia="宋体" w:cs="黑体"/>
          <w:color w:val="000000"/>
        </w:rPr>
        <w:t>素质目标：</w:t>
      </w:r>
    </w:p>
    <w:p>
      <w:pPr>
        <w:spacing w:line="440" w:lineRule="exact"/>
        <w:ind w:firstLine="420" w:firstLineChars="200"/>
        <w:rPr>
          <w:rFonts w:hint="eastAsia" w:ascii="Calibri" w:hAnsi="Calibri" w:eastAsia="宋体" w:cs="黑体"/>
          <w:color w:val="000000"/>
        </w:rPr>
      </w:pPr>
      <w:r>
        <w:rPr>
          <w:rFonts w:hint="eastAsia" w:ascii="Calibri" w:hAnsi="Calibri" w:eastAsia="宋体" w:cs="黑体"/>
          <w:color w:val="000000"/>
        </w:rPr>
        <w:t>本课程的素质目标是通过课程学习培养学生刻苦钻研勇于创新的精神，养成学生良好的学习态度。</w:t>
      </w:r>
    </w:p>
    <w:p>
      <w:pPr>
        <w:spacing w:line="440" w:lineRule="exact"/>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1、具有良好的团队合作精神，良好的自我表现、与人沟通能力，敢于批评与自我批评、善于吸取他人经验教训的能力；</w:t>
      </w:r>
    </w:p>
    <w:p>
      <w:pPr>
        <w:spacing w:line="440" w:lineRule="exact"/>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2、具有综合创新和设计实践能力；</w:t>
      </w:r>
    </w:p>
    <w:p>
      <w:pPr>
        <w:spacing w:line="440" w:lineRule="exact"/>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3、具有良好交际能力和口头表达能力；</w:t>
      </w:r>
    </w:p>
    <w:p>
      <w:pPr>
        <w:spacing w:line="440" w:lineRule="exact"/>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4、具有安全意识与环保意识等；</w:t>
      </w:r>
    </w:p>
    <w:p>
      <w:pPr>
        <w:spacing w:line="440" w:lineRule="exact"/>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5、能自觉遵守单位的规章制度和职业道德，有强烈的工作责任感。</w:t>
      </w:r>
    </w:p>
    <w:p>
      <w:pPr>
        <w:spacing w:line="440" w:lineRule="exact"/>
        <w:ind w:firstLine="420" w:firstLineChars="200"/>
        <w:rPr>
          <w:rFonts w:hint="eastAsia" w:ascii="Calibri" w:hAnsi="Calibri" w:eastAsia="宋体" w:cs="黑体"/>
          <w:color w:val="000000"/>
        </w:rPr>
      </w:pPr>
      <w:r>
        <w:rPr>
          <w:rFonts w:hint="eastAsia" w:ascii="Calibri" w:hAnsi="Calibri" w:eastAsia="宋体" w:cs="黑体"/>
          <w:color w:val="000000"/>
        </w:rPr>
        <w:t>知识目标：</w:t>
      </w:r>
    </w:p>
    <w:p>
      <w:pPr>
        <w:spacing w:line="440" w:lineRule="exact"/>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掌握软件的基本操作，合理有效的利用软件的贝塞尔曲线工具，完成草图的绘制，掌握重点工具完成图形图像设计、排版和平面效果图的绘制及图形输出等应用。</w:t>
      </w:r>
    </w:p>
    <w:p>
      <w:pPr>
        <w:spacing w:line="440" w:lineRule="exact"/>
        <w:ind w:firstLine="420" w:firstLineChars="200"/>
        <w:rPr>
          <w:rFonts w:hint="eastAsia" w:ascii="Calibri" w:hAnsi="Calibri" w:eastAsia="宋体" w:cs="黑体"/>
          <w:color w:val="000000"/>
        </w:rPr>
      </w:pPr>
      <w:r>
        <w:rPr>
          <w:rFonts w:hint="eastAsia" w:ascii="Calibri" w:hAnsi="Calibri" w:eastAsia="宋体" w:cs="黑体"/>
          <w:color w:val="000000"/>
        </w:rPr>
        <w:t>能力目标：</w:t>
      </w:r>
    </w:p>
    <w:p>
      <w:pPr>
        <w:spacing w:line="440" w:lineRule="exact"/>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1、了解运行环境及安装，掌握软件的基本操作</w:t>
      </w:r>
    </w:p>
    <w:p>
      <w:pPr>
        <w:spacing w:line="440" w:lineRule="exact"/>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2、通过软件工具完成对草图的绘制</w:t>
      </w:r>
    </w:p>
    <w:p>
      <w:pPr>
        <w:spacing w:line="440" w:lineRule="exact"/>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3、掌握排版方法，具有基本排版的能力</w:t>
      </w:r>
    </w:p>
    <w:p>
      <w:pPr>
        <w:spacing w:line="440" w:lineRule="exact"/>
        <w:ind w:firstLine="420" w:firstLineChars="200"/>
        <w:rPr>
          <w:rFonts w:hint="default" w:ascii="Calibri" w:hAnsi="Calibri" w:eastAsia="宋体" w:cs="黑体"/>
          <w:color w:val="000000"/>
          <w:lang w:val="en-US" w:eastAsia="zh-CN"/>
        </w:rPr>
      </w:pPr>
      <w:r>
        <w:rPr>
          <w:rFonts w:hint="eastAsia" w:ascii="Calibri" w:hAnsi="Calibri" w:eastAsia="宋体" w:cs="黑体"/>
          <w:color w:val="000000"/>
          <w:lang w:val="en-US" w:eastAsia="zh-CN"/>
        </w:rPr>
        <w:t>4、利用软件绘制平面效果图的能力</w:t>
      </w:r>
    </w:p>
    <w:p>
      <w:pPr>
        <w:spacing w:line="440" w:lineRule="exact"/>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思政目标：</w:t>
      </w:r>
    </w:p>
    <w:p>
      <w:pPr>
        <w:spacing w:line="440" w:lineRule="exact"/>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1、立足于传统文化围绕课程作全面的讲述。</w:t>
      </w:r>
    </w:p>
    <w:p>
      <w:pPr>
        <w:spacing w:line="440" w:lineRule="exact"/>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2、融入工匠精神内容于实践环节，提高学生的综合设计能力。</w:t>
      </w:r>
    </w:p>
    <w:p>
      <w:pPr>
        <w:spacing w:line="440" w:lineRule="exact"/>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3、实现知识传授与价值观教育同频共振，培养学生的爱国情怀和创新精神，树立正确的人生观和价值观。</w:t>
      </w:r>
    </w:p>
    <w:p>
      <w:pPr>
        <w:spacing w:line="440" w:lineRule="exact"/>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4、能自觉遵守单位的规章制度和职业道德，有强烈的工作责任感。</w:t>
      </w:r>
    </w:p>
    <w:p>
      <w:pPr>
        <w:spacing w:line="440" w:lineRule="exact"/>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5、具有国际化视野和社会责任感、综合性的创新思维方式和团队合作精神。</w:t>
      </w:r>
    </w:p>
    <w:p>
      <w:pPr>
        <w:pStyle w:val="4"/>
        <w:spacing w:line="440" w:lineRule="exact"/>
        <w:ind w:firstLine="402" w:firstLineChars="2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（3）</w:t>
      </w:r>
      <w:r>
        <w:rPr>
          <w:rFonts w:hint="eastAsia"/>
        </w:rPr>
        <w:t>设计材料与应用</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课程目标：本课程是工业产品设计专业的学科</w:t>
      </w:r>
      <w:r>
        <w:rPr>
          <w:rFonts w:hint="eastAsia" w:cs="黑体"/>
          <w:color w:val="000000" w:themeColor="text1"/>
          <w:lang w:val="en-US" w:eastAsia="zh-CN"/>
          <w14:textFill>
            <w14:solidFill>
              <w14:schemeClr w14:val="tx1"/>
            </w14:solidFill>
          </w14:textFill>
        </w:rPr>
        <w:t>核心</w:t>
      </w:r>
      <w:r>
        <w:rPr>
          <w:rFonts w:hint="eastAsia" w:cs="黑体"/>
          <w:color w:val="000000" w:themeColor="text1"/>
          <w14:textFill>
            <w14:solidFill>
              <w14:schemeClr w14:val="tx1"/>
            </w14:solidFill>
          </w14:textFill>
        </w:rPr>
        <w:t>课程，材料与工艺是产品造型设计的物质，技术条件是产品设计得以实现的基础。通过学习掌握如何选用材料，使其性能特点与加工特点相一致；认识产品的功能，结构与造型的关系，认识常用的材料及其结构设计要点等，使学生最终实现设计的目的和要求。</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主要内容：</w:t>
      </w:r>
    </w:p>
    <w:p>
      <w:pPr>
        <w:spacing w:line="440" w:lineRule="exact"/>
        <w:ind w:firstLine="420" w:firstLineChars="200"/>
        <w:rPr>
          <w:rFonts w:cs="黑体"/>
          <w:color w:val="000000" w:themeColor="text1"/>
          <w14:textFill>
            <w14:solidFill>
              <w14:schemeClr w14:val="tx1"/>
            </w14:solidFill>
          </w14:textFill>
        </w:rPr>
      </w:pPr>
      <w:r>
        <w:rPr>
          <w:rFonts w:cs="黑体"/>
          <w:color w:val="000000" w:themeColor="text1"/>
          <w14:textFill>
            <w14:solidFill>
              <w14:schemeClr w14:val="tx1"/>
            </w14:solidFill>
          </w14:textFill>
        </w:rPr>
        <w:t>（1）</w:t>
      </w:r>
      <w:r>
        <w:rPr>
          <w:rFonts w:hint="eastAsia" w:cs="黑体"/>
          <w:color w:val="000000" w:themeColor="text1"/>
          <w14:textFill>
            <w14:solidFill>
              <w14:schemeClr w14:val="tx1"/>
            </w14:solidFill>
          </w14:textFill>
        </w:rPr>
        <w:t>通过课程学习，使学生了解产品设计中涉及的各种材料的性能、组成、用途，了解各种成型工艺及表面处理技术，掌握如何选择材料；能够了解并掌握产品设计中涉及的各种基本结构关系、产品材料的加工工艺与装饰工艺、产品功能结构与造型的关系。</w:t>
      </w:r>
    </w:p>
    <w:p>
      <w:pPr>
        <w:spacing w:line="440" w:lineRule="exact"/>
        <w:ind w:firstLine="420" w:firstLineChars="200"/>
        <w:rPr>
          <w:rFonts w:cs="黑体"/>
          <w:color w:val="000000" w:themeColor="text1"/>
          <w14:textFill>
            <w14:solidFill>
              <w14:schemeClr w14:val="tx1"/>
            </w14:solidFill>
          </w14:textFill>
        </w:rPr>
      </w:pPr>
      <w:r>
        <w:rPr>
          <w:rFonts w:cs="黑体"/>
          <w:color w:val="000000" w:themeColor="text1"/>
          <w14:textFill>
            <w14:solidFill>
              <w14:schemeClr w14:val="tx1"/>
            </w14:solidFill>
          </w14:textFill>
        </w:rPr>
        <w:t>（2）加强高品位的艺术修养和高尚艺术情操的教育。</w:t>
      </w:r>
    </w:p>
    <w:p>
      <w:pPr>
        <w:spacing w:line="440" w:lineRule="exact"/>
        <w:ind w:firstLine="420" w:firstLineChars="200"/>
        <w:rPr>
          <w:rFonts w:cs="黑体"/>
          <w:color w:val="000000" w:themeColor="text1"/>
          <w14:textFill>
            <w14:solidFill>
              <w14:schemeClr w14:val="tx1"/>
            </w14:solidFill>
          </w14:textFill>
        </w:rPr>
      </w:pPr>
      <w:r>
        <w:rPr>
          <w:rFonts w:cs="黑体"/>
          <w:color w:val="000000" w:themeColor="text1"/>
          <w14:textFill>
            <w14:solidFill>
              <w14:schemeClr w14:val="tx1"/>
            </w14:solidFill>
          </w14:textFill>
        </w:rPr>
        <w:t>（3）注重学习</w:t>
      </w:r>
      <w:r>
        <w:rPr>
          <w:rFonts w:hint="eastAsia" w:cs="黑体"/>
          <w:color w:val="000000" w:themeColor="text1"/>
          <w14:textFill>
            <w14:solidFill>
              <w14:schemeClr w14:val="tx1"/>
            </w14:solidFill>
          </w14:textFill>
        </w:rPr>
        <w:t>创造</w:t>
      </w:r>
      <w:r>
        <w:rPr>
          <w:rFonts w:cs="黑体"/>
          <w:color w:val="000000" w:themeColor="text1"/>
          <w14:textFill>
            <w14:solidFill>
              <w14:schemeClr w14:val="tx1"/>
            </w14:solidFill>
          </w14:textFill>
        </w:rPr>
        <w:t>性和专注性精神的培养。</w:t>
      </w:r>
    </w:p>
    <w:p>
      <w:pPr>
        <w:spacing w:line="440" w:lineRule="exact"/>
        <w:ind w:firstLine="420" w:firstLineChars="200"/>
        <w:rPr>
          <w:rFonts w:cs="黑体"/>
          <w:color w:val="000000" w:themeColor="text1"/>
          <w14:textFill>
            <w14:solidFill>
              <w14:schemeClr w14:val="tx1"/>
            </w14:solidFill>
          </w14:textFill>
        </w:rPr>
      </w:pPr>
      <w:r>
        <w:rPr>
          <w:rFonts w:cs="黑体"/>
          <w:color w:val="000000" w:themeColor="text1"/>
          <w14:textFill>
            <w14:solidFill>
              <w14:schemeClr w14:val="tx1"/>
            </w14:solidFill>
          </w14:textFill>
        </w:rPr>
        <w:t>（4）培养对</w:t>
      </w:r>
      <w:r>
        <w:rPr>
          <w:rFonts w:hint="eastAsia" w:cs="黑体"/>
          <w:color w:val="000000" w:themeColor="text1"/>
          <w14:textFill>
            <w14:solidFill>
              <w14:schemeClr w14:val="tx1"/>
            </w14:solidFill>
          </w14:textFill>
        </w:rPr>
        <w:t>工业</w:t>
      </w:r>
      <w:r>
        <w:rPr>
          <w:rFonts w:cs="黑体"/>
          <w:color w:val="000000" w:themeColor="text1"/>
          <w14:textFill>
            <w14:solidFill>
              <w14:schemeClr w14:val="tx1"/>
            </w14:solidFill>
          </w14:textFill>
        </w:rPr>
        <w:t>设计工作的热爱。</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教学要求：本课程是工业产品设计专业的学科</w:t>
      </w:r>
      <w:r>
        <w:rPr>
          <w:rFonts w:hint="eastAsia" w:cs="黑体"/>
          <w:color w:val="000000" w:themeColor="text1"/>
          <w:lang w:val="en-US" w:eastAsia="zh-CN"/>
          <w14:textFill>
            <w14:solidFill>
              <w14:schemeClr w14:val="tx1"/>
            </w14:solidFill>
          </w14:textFill>
        </w:rPr>
        <w:t>核心</w:t>
      </w:r>
      <w:r>
        <w:rPr>
          <w:rFonts w:hint="eastAsia" w:cs="黑体"/>
          <w:color w:val="000000" w:themeColor="text1"/>
          <w14:textFill>
            <w14:solidFill>
              <w14:schemeClr w14:val="tx1"/>
            </w14:solidFill>
          </w14:textFill>
        </w:rPr>
        <w:t>课程，材料与工艺是产品造型设计的物质，技术条件是产品设计得以实现的基础。通过学习掌握如何选用材料，使其性能特点与加工特点相一致；认识产品的功能，结构与造型的关系，认识常用的材料及其结构设计要点等，使学生最终实现设计的目的和要求。</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素质目标：</w:t>
      </w:r>
    </w:p>
    <w:p>
      <w:pPr>
        <w:spacing w:line="440" w:lineRule="exact"/>
        <w:ind w:firstLine="420" w:firstLineChars="200"/>
        <w:rPr>
          <w:rFonts w:cs="黑体"/>
          <w:color w:val="000000" w:themeColor="text1"/>
          <w14:textFill>
            <w14:solidFill>
              <w14:schemeClr w14:val="tx1"/>
            </w14:solidFill>
          </w14:textFill>
        </w:rPr>
      </w:pPr>
      <w:r>
        <w:rPr>
          <w:rFonts w:cs="黑体"/>
          <w:color w:val="000000" w:themeColor="text1"/>
          <w14:textFill>
            <w14:solidFill>
              <w14:schemeClr w14:val="tx1"/>
            </w14:solidFill>
          </w14:textFill>
        </w:rPr>
        <w:t>本课程的素质目标是通过课程学习培养学生刻苦钻研勇于创新的精神，养成学生良好的学习态度</w:t>
      </w:r>
      <w:r>
        <w:rPr>
          <w:rFonts w:hint="eastAsia" w:cs="黑体"/>
          <w:color w:val="000000" w:themeColor="text1"/>
          <w14:textFill>
            <w14:solidFill>
              <w14:schemeClr w14:val="tx1"/>
            </w14:solidFill>
          </w14:textFill>
        </w:rPr>
        <w:t>。</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1、培养作为一个工业设计师必须具备的坚持不懈的学习精神；</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2、培养严谨治学的科学态度和积极向上的价值观；</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3、具有良好交际能力和口头表达能力；</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4、具有安全意识与环保意识等；</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5、能自觉遵守单位的规章制度和职业道德，有强烈的工作责任感。</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知识目标：</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1、了解材料与产品设计的关系，熟悉材料的分类形成；</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2、掌握材料特征的概念，认识材料的美感；</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3、掌握色彩设计配色技巧；</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4、掌握色彩在创意设计中的应用；</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5、掌握不同材料的特性、应用等方面的知识；</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6、了解金属、木材、玻璃与石材材料的加工和表面处理及其它金属材料的特性；</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7、了解材料的发展与选择。</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能力目标：</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1、熟悉常用工业产品造型材料的组织、性能、应用和选用原则。 </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2、掌握各种主要产品造型工艺方法的基本原理和工艺特点，具有选择产品造型工艺方法及工艺分析的初步能力。 </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3、熟悉常用的造型材料表面处理技术，具有选择和实施产品表面处理的初步能力。</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4、能够合理应用材料知识来解决设计问题，在今后的设计中充分利用各种材料及加工工艺完成设计任务。</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思政目标：</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1、立足于传统文化围绕课程作全面的讲述。</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2、融入工匠精神内容于实践环节，提高学生的综合设计能力。</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3、实现知识传授与价值观教育同频共振，培养学生的爱国情怀和创新精神，树立正确的人生观和价值观。</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4、能自觉遵守单位的规章制度和职业道德，有强烈的工作责任感。</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5、具有国际化视野和社会责任感、综合性的创新思维方式和团队合作精神。</w:t>
      </w:r>
    </w:p>
    <w:p>
      <w:pPr>
        <w:pStyle w:val="4"/>
        <w:spacing w:line="440" w:lineRule="exact"/>
        <w:ind w:firstLine="402" w:firstLineChars="200"/>
        <w:rPr>
          <w:rFonts w:hint="default" w:eastAsia="黑体"/>
          <w:color w:val="000000" w:themeColor="text1"/>
          <w:sz w:val="20"/>
          <w:lang w:val="en-US" w:eastAsia="zh-CN"/>
          <w14:textFill>
            <w14:solidFill>
              <w14:schemeClr w14:val="tx1"/>
            </w14:solidFill>
          </w14:textFill>
        </w:rPr>
      </w:pPr>
      <w:r>
        <w:rPr>
          <w:rFonts w:hint="eastAsia"/>
          <w:color w:val="000000" w:themeColor="text1"/>
          <w:sz w:val="20"/>
          <w14:textFill>
            <w14:solidFill>
              <w14:schemeClr w14:val="tx1"/>
            </w14:solidFill>
          </w14:textFill>
        </w:rPr>
        <w:t>（</w:t>
      </w:r>
      <w:r>
        <w:rPr>
          <w:rFonts w:hint="default"/>
          <w:color w:val="000000" w:themeColor="text1"/>
          <w:sz w:val="20"/>
          <w:lang w:val="en-US"/>
          <w14:textFill>
            <w14:solidFill>
              <w14:schemeClr w14:val="tx1"/>
            </w14:solidFill>
          </w14:textFill>
        </w:rPr>
        <w:t>4</w:t>
      </w:r>
      <w:r>
        <w:rPr>
          <w:rFonts w:hint="eastAsia"/>
          <w:color w:val="000000" w:themeColor="text1"/>
          <w:sz w:val="20"/>
          <w14:textFill>
            <w14:solidFill>
              <w14:schemeClr w14:val="tx1"/>
            </w14:solidFill>
          </w14:textFill>
        </w:rPr>
        <w:t>）计算机辅助设计phototshop</w:t>
      </w:r>
    </w:p>
    <w:p>
      <w:pPr>
        <w:spacing w:line="360" w:lineRule="auto"/>
        <w:ind w:firstLine="420" w:firstLineChars="200"/>
        <w:rPr>
          <w:rFonts w:hint="eastAsia" w:ascii="Calibri" w:hAnsi="Calibri" w:eastAsia="宋体" w:cs="黑体"/>
          <w:color w:val="000000"/>
        </w:rPr>
      </w:pPr>
      <w:r>
        <w:rPr>
          <w:rFonts w:hint="eastAsia" w:ascii="Calibri" w:hAnsi="Calibri" w:eastAsia="宋体" w:cs="黑体"/>
          <w:color w:val="000000"/>
        </w:rPr>
        <w:t>课程目标：</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通过本门课程的学习，使学生知道Photoshop图像处理的一些基本概念、基本理论和方法，能够运用Photoshop图像处理的技术方法、思维方式结合具体情况进行平面设计实践，使学生达到理论联系实际、活学活用的基本目标，提高其实际应用技能，并使学生养成善于观察、独立思考的习惯，同时通过教学过程中的实际开发过程的规范要求强化学生的职业道德意识和职业素质养成意识。为今后进行平面设计、产品开发设计打下坚实的专业基础。本课程教学目的是让学生掌握和运用Photoshop进行海报设计排版、产品材质的模拟、产品效果图绘制等各类平面设计及创意制作。</w:t>
      </w:r>
    </w:p>
    <w:p>
      <w:pPr>
        <w:spacing w:line="360" w:lineRule="auto"/>
        <w:ind w:firstLine="420" w:firstLineChars="200"/>
        <w:rPr>
          <w:rFonts w:hint="eastAsia" w:ascii="Calibri" w:hAnsi="Calibri" w:eastAsia="宋体" w:cs="黑体"/>
          <w:color w:val="000000"/>
        </w:rPr>
      </w:pPr>
      <w:r>
        <w:rPr>
          <w:rFonts w:hint="eastAsia" w:ascii="Calibri" w:hAnsi="Calibri" w:eastAsia="宋体" w:cs="黑体"/>
          <w:color w:val="000000"/>
        </w:rPr>
        <w:t xml:space="preserve"> 主要内容：</w:t>
      </w:r>
      <w:r>
        <w:rPr>
          <w:rFonts w:hint="eastAsia" w:ascii="Calibri" w:hAnsi="Calibri" w:eastAsia="宋体" w:cs="黑体"/>
          <w:color w:val="000000"/>
          <w:lang w:val="en-US" w:eastAsia="zh-CN"/>
        </w:rPr>
        <w:t>以就业为导向，以培养生产、建设、管理、服务第一线需要的高技能人才为目标，以职业能力培养为重点的理念下，以理论够用为原则，注重学生实践技能的培养。培养学生获得学习的能力、再发展的潜质和团队协作精神。</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rPr>
        <w:t>教学要求：</w:t>
      </w:r>
      <w:r>
        <w:rPr>
          <w:rFonts w:hint="eastAsia" w:ascii="Calibri" w:hAnsi="Calibri" w:eastAsia="宋体" w:cs="黑体"/>
          <w:color w:val="000000"/>
          <w:lang w:val="en-US" w:eastAsia="zh-CN"/>
        </w:rPr>
        <w:t>学生实践技能的培养首先采用“案例模仿”，在教学中围绕职业岗位设计教学案例，根据任务进行创意设计并完成案例，掌握Photoshop软件操作的基本方法和技巧。案例设计由易到难，让学生在模仿制作的过程中逐步有成就感，树立自信心，激发学生的求知欲，轻松掌握基本操作技能；第二进行“专题设计”，海报设计，材质表现，产品效果图绘制等完成学生的综合训练。</w:t>
      </w:r>
    </w:p>
    <w:p>
      <w:pPr>
        <w:spacing w:line="360" w:lineRule="auto"/>
        <w:ind w:firstLine="420" w:firstLineChars="200"/>
        <w:rPr>
          <w:rFonts w:hint="eastAsia" w:ascii="Calibri" w:hAnsi="Calibri" w:eastAsia="宋体" w:cs="黑体"/>
          <w:color w:val="000000"/>
        </w:rPr>
      </w:pPr>
      <w:r>
        <w:rPr>
          <w:rFonts w:hint="eastAsia" w:ascii="Calibri" w:hAnsi="Calibri" w:eastAsia="宋体" w:cs="黑体"/>
          <w:color w:val="000000"/>
        </w:rPr>
        <w:t>素质目标：</w:t>
      </w:r>
    </w:p>
    <w:p>
      <w:pPr>
        <w:spacing w:line="360" w:lineRule="auto"/>
        <w:ind w:firstLine="420" w:firstLineChars="200"/>
        <w:rPr>
          <w:rFonts w:hint="eastAsia" w:ascii="Calibri" w:hAnsi="Calibri" w:eastAsia="宋体" w:cs="黑体"/>
          <w:color w:val="000000"/>
        </w:rPr>
      </w:pPr>
      <w:r>
        <w:rPr>
          <w:rFonts w:hint="eastAsia" w:ascii="Calibri" w:hAnsi="Calibri" w:eastAsia="宋体" w:cs="黑体"/>
          <w:color w:val="000000"/>
        </w:rPr>
        <w:t>本课程的素质目标是通过课程学习培养学生刻苦钻研勇于创新的精神，养成学生良好的学习态度。</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1、具有良好的团队合作精神，良好的自我表现、与人沟通能力，敢于批评与自我批评、善于吸取他人经验教训的能力；</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2、具有综合创新和设计实践能力；</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3、具有良好交际能力和口头表达能力；</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4、具有安全意识与环保意识等；</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5、能自觉遵守单位的规章制度和职业道德，有强烈的工作责任感。</w:t>
      </w:r>
    </w:p>
    <w:p>
      <w:pPr>
        <w:pStyle w:val="11"/>
        <w:shd w:val="clear" w:color="auto" w:fill="FFFFFF"/>
        <w:spacing w:beforeAutospacing="0" w:after="150" w:afterAutospacing="0"/>
        <w:ind w:firstLine="420"/>
        <w:rPr>
          <w:rFonts w:hint="eastAsia" w:ascii="Calibri" w:hAnsi="Calibri" w:eastAsia="宋体" w:cs="黑体"/>
          <w:color w:val="000000"/>
        </w:rPr>
      </w:pPr>
      <w:r>
        <w:rPr>
          <w:rFonts w:hint="eastAsia" w:ascii="Calibri" w:hAnsi="Calibri" w:eastAsia="宋体" w:cs="黑体"/>
          <w:color w:val="000000"/>
        </w:rPr>
        <w:t>知识目标：</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 xml:space="preserve">（1）明确《计算机辅助设计Photoshop》这门课在工业设计中的课程地位。 </w:t>
      </w:r>
    </w:p>
    <w:p>
      <w:pPr>
        <w:spacing w:line="360" w:lineRule="auto"/>
        <w:ind w:firstLine="420" w:firstLineChars="200"/>
        <w:rPr>
          <w:rFonts w:hint="default" w:ascii="Calibri" w:hAnsi="Calibri" w:eastAsia="宋体" w:cs="黑体"/>
          <w:color w:val="000000"/>
          <w:lang w:val="en-US" w:eastAsia="zh-CN"/>
        </w:rPr>
      </w:pPr>
      <w:r>
        <w:rPr>
          <w:rFonts w:hint="eastAsia" w:ascii="Calibri" w:hAnsi="Calibri" w:eastAsia="宋体" w:cs="黑体"/>
          <w:color w:val="000000"/>
          <w:lang w:val="en-US" w:eastAsia="zh-CN"/>
        </w:rPr>
        <w:t>（2）掌握Photoshop软件的基础工具的应用。</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（3）掌握Photoshop海报设计等排版的方法。</w:t>
      </w:r>
    </w:p>
    <w:p>
      <w:pPr>
        <w:spacing w:line="360" w:lineRule="auto"/>
        <w:ind w:firstLine="420" w:firstLineChars="200"/>
        <w:rPr>
          <w:rFonts w:hint="default" w:ascii="Calibri" w:hAnsi="Calibri" w:eastAsia="宋体" w:cs="黑体"/>
          <w:color w:val="000000"/>
          <w:lang w:val="en-US" w:eastAsia="zh-CN"/>
        </w:rPr>
      </w:pPr>
      <w:r>
        <w:rPr>
          <w:rFonts w:hint="eastAsia" w:ascii="Calibri" w:hAnsi="Calibri" w:eastAsia="宋体" w:cs="黑体"/>
          <w:color w:val="000000"/>
          <w:lang w:val="en-US" w:eastAsia="zh-CN"/>
        </w:rPr>
        <w:t>（4）掌握Photoshop材质的效果图绘制。</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（5）掌握Photoshop绘制产品造型过程。</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（6）培养对工业设计工作的热爱。</w:t>
      </w:r>
    </w:p>
    <w:p>
      <w:pPr>
        <w:spacing w:line="360" w:lineRule="auto"/>
        <w:ind w:firstLine="420" w:firstLineChars="200"/>
        <w:rPr>
          <w:rFonts w:hint="eastAsia" w:ascii="Calibri" w:hAnsi="Calibri" w:eastAsia="宋体" w:cs="黑体"/>
          <w:color w:val="000000"/>
        </w:rPr>
      </w:pPr>
      <w:r>
        <w:rPr>
          <w:rFonts w:hint="eastAsia" w:ascii="Calibri" w:hAnsi="Calibri" w:eastAsia="宋体" w:cs="黑体"/>
          <w:color w:val="000000"/>
        </w:rPr>
        <w:t>能力目标：</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1、掌握Photoshop图像处理软件的使用方法；</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2、能进行数码照片处理、色彩修饰；</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3、广告版式、网页界面的设计制作；</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4、能制作图像特效、材质处理等；</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5、能够制作图文混排的广告招贴、海报等平面设计作品；</w:t>
      </w:r>
    </w:p>
    <w:p>
      <w:pPr>
        <w:spacing w:line="360" w:lineRule="auto"/>
        <w:ind w:firstLine="420" w:firstLineChars="200"/>
        <w:rPr>
          <w:rFonts w:hint="default" w:ascii="Calibri" w:hAnsi="Calibri" w:eastAsia="宋体" w:cs="黑体"/>
          <w:color w:val="000000"/>
          <w:lang w:val="en-US" w:eastAsia="zh-CN"/>
        </w:rPr>
      </w:pPr>
      <w:r>
        <w:rPr>
          <w:rFonts w:hint="eastAsia" w:ascii="Calibri" w:hAnsi="Calibri" w:eastAsia="宋体" w:cs="黑体"/>
          <w:color w:val="000000"/>
          <w:lang w:val="en-US" w:eastAsia="zh-CN"/>
        </w:rPr>
        <w:t>6、能够制作产品效果图；</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思政目标：</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1、立足于传统文化围绕课程作全面的讲述。</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2、融入工匠精神内容于实践环节，提高学生的综合设计能力。</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3、实现知识传授与价值观教育同频共振，培养学生的爱国情怀和创新精神，树立正确的人生观和价值观。</w:t>
      </w:r>
    </w:p>
    <w:p>
      <w:pPr>
        <w:spacing w:line="360" w:lineRule="auto"/>
        <w:ind w:firstLine="420" w:firstLineChars="200"/>
        <w:rPr>
          <w:rFonts w:hint="eastAsia" w:ascii="Calibri" w:hAnsi="Calibri" w:eastAsia="宋体" w:cs="黑体"/>
          <w:color w:val="000000"/>
          <w:lang w:val="en-US" w:eastAsia="zh-CN"/>
        </w:rPr>
      </w:pPr>
      <w:r>
        <w:rPr>
          <w:rFonts w:hint="eastAsia" w:ascii="Calibri" w:hAnsi="Calibri" w:eastAsia="宋体" w:cs="黑体"/>
          <w:color w:val="000000"/>
          <w:lang w:val="en-US" w:eastAsia="zh-CN"/>
        </w:rPr>
        <w:t>4、能自觉遵守单位的规章制度和职业道德，有强烈的工作责任感。</w:t>
      </w:r>
    </w:p>
    <w:p>
      <w:pPr>
        <w:spacing w:line="360" w:lineRule="auto"/>
        <w:ind w:firstLine="420" w:firstLineChars="200"/>
        <w:rPr>
          <w:rFonts w:hint="eastAsia" w:ascii="Calibri" w:hAnsi="Calibri" w:eastAsia="宋体" w:cs="黑体"/>
          <w:color w:val="000000"/>
        </w:rPr>
      </w:pPr>
      <w:r>
        <w:rPr>
          <w:rFonts w:hint="eastAsia" w:ascii="Calibri" w:hAnsi="Calibri" w:eastAsia="宋体" w:cs="黑体"/>
          <w:color w:val="000000"/>
          <w:lang w:val="en-US" w:eastAsia="zh-CN"/>
        </w:rPr>
        <w:t>5、具有国际化视野和社会责任感、综合性的创新思维方式和团队合作精神。</w:t>
      </w:r>
    </w:p>
    <w:p>
      <w:pPr>
        <w:pStyle w:val="4"/>
        <w:spacing w:line="440" w:lineRule="exact"/>
        <w:ind w:firstLine="402" w:firstLineChars="2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w:t>
      </w:r>
      <w:r>
        <w:rPr>
          <w:rFonts w:hint="default"/>
          <w:color w:val="000000" w:themeColor="text1"/>
          <w:sz w:val="20"/>
          <w:lang w:val="en-US"/>
          <w14:textFill>
            <w14:solidFill>
              <w14:schemeClr w14:val="tx1"/>
            </w14:solidFill>
          </w14:textFill>
        </w:rPr>
        <w:t>5</w:t>
      </w:r>
      <w:r>
        <w:rPr>
          <w:rFonts w:hint="eastAsia"/>
          <w:color w:val="000000" w:themeColor="text1"/>
          <w:sz w:val="20"/>
          <w14:textFill>
            <w14:solidFill>
              <w14:schemeClr w14:val="tx1"/>
            </w14:solidFill>
          </w14:textFill>
        </w:rPr>
        <w:t>）</w:t>
      </w:r>
      <w:r>
        <w:rPr>
          <w:rFonts w:hint="eastAsia"/>
        </w:rPr>
        <w:t>计算机辅助设计工程软件</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课程目标：工程软件是工业设计专业开设的一门重要的必修专业课程，也是一门实践性较强的技术课，是培养工业设计行业工程技术应用型人才的知识结构和能力结构的重要组成部分，通过本课程的学习，掌握工程软件的基本命令和灵活运用能力；培养空间想象力和设计能力；使学生掌握三维实体造型、建模、曲面设计、零件装配及工程图设计的能力，为将来的实际应用提供必要的基础。</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主要内容：学习</w:t>
      </w:r>
      <w:r>
        <w:rPr>
          <w:rFonts w:hint="eastAsia" w:cs="黑体"/>
          <w:color w:val="000000" w:themeColor="text1"/>
          <w:lang w:val="en-US" w:eastAsia="zh-CN"/>
          <w14:textFill>
            <w14:solidFill>
              <w14:schemeClr w14:val="tx1"/>
            </w14:solidFill>
          </w14:textFill>
        </w:rPr>
        <w:t>工程造型软件</w:t>
      </w:r>
      <w:r>
        <w:rPr>
          <w:rFonts w:hint="eastAsia" w:cs="黑体"/>
          <w:color w:val="000000" w:themeColor="text1"/>
          <w14:textFill>
            <w14:solidFill>
              <w14:schemeClr w14:val="tx1"/>
            </w14:solidFill>
          </w14:textFill>
        </w:rPr>
        <w:t>进行产品造型设计，掌握使用造型</w:t>
      </w:r>
      <w:r>
        <w:rPr>
          <w:rFonts w:hint="eastAsia" w:cs="黑体"/>
          <w:color w:val="000000" w:themeColor="text1"/>
          <w:lang w:val="en-US" w:eastAsia="zh-CN"/>
          <w14:textFill>
            <w14:solidFill>
              <w14:schemeClr w14:val="tx1"/>
            </w14:solidFill>
          </w14:textFill>
        </w:rPr>
        <w:t>软件</w:t>
      </w:r>
      <w:r>
        <w:rPr>
          <w:rFonts w:hint="eastAsia" w:cs="黑体"/>
          <w:color w:val="000000" w:themeColor="text1"/>
          <w14:textFill>
            <w14:solidFill>
              <w14:schemeClr w14:val="tx1"/>
            </w14:solidFill>
          </w14:textFill>
        </w:rPr>
        <w:t>，</w:t>
      </w:r>
      <w:r>
        <w:rPr>
          <w:rFonts w:hint="eastAsia" w:cs="黑体"/>
          <w:color w:val="000000" w:themeColor="text1"/>
          <w:lang w:val="en-US" w:eastAsia="zh-CN"/>
          <w14:textFill>
            <w14:solidFill>
              <w14:schemeClr w14:val="tx1"/>
            </w14:solidFill>
          </w14:textFill>
        </w:rPr>
        <w:t>制作</w:t>
      </w:r>
      <w:r>
        <w:rPr>
          <w:rFonts w:hint="eastAsia" w:cs="黑体"/>
          <w:color w:val="000000" w:themeColor="text1"/>
          <w14:textFill>
            <w14:solidFill>
              <w14:schemeClr w14:val="tx1"/>
            </w14:solidFill>
          </w14:textFill>
        </w:rPr>
        <w:t>美观的产品效果图。软件界面、基础工具、草图绘制、零件设计、零件装配、造型设计、机构仿真、产品输出。</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教学要求：了解计算机辅助设计软件的相关概念，掌握软件绘图，为画产品工程图打基础，学习实体造型命令，做工业产品造型；学习曲面造型命令，做一些高级曲面造型，为做特色洗发水瓶等外观造型难度大的产品造型设计做基础。</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素质目标：本课程注重软件技能与实际生产的相结合，提高学生对机械生产精益求精的认知，培养学生的团队协助、团队互助的意识，使工业设计学生具有较好的工匠精神。</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1、能够解决从产品设计、制造到使用过程中的问题；</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2、具有综合创新和设计实践能力；</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3、具有良好交际能力和口头表达能力；</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4、具有安全意识与环保意识等；</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5、能自觉遵守单位的规章制度和职业道德，有强烈的工作责任感。</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知识目标：为工业设计专业学生学习产品设计生产提供必需的基础模块：草图绘制、零件绘制、装配图绘制；扩展应用模块：结构分析、运动仿真、产品渲染输出；通过本课程的学习，使他们具有较完整的三维产品设计、建模能力。</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1、掌握工程软件的界面和基本命令，三维曲面造型，三维实体造型；</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2、掌握对产品进行二维平面图形的绘制；</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3、掌握对产品进行三维曲面造型和三维实体造型的建模制作；</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4、能够熟练地对工程图纸的阅读和理解，能够对图纸进行转换和分析；</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5、了解机械零件的装配。</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能力目标：通过学习使学生能较好地掌握后继产品设计课程中必备的设计生产注意事项，提高学生对产品设计尺寸比例与精度的感知，注重培养学生理论联系实际的能力，并且能对设计的产品进行生产制作的可行性分析，为后续课程和今后发展需要打下必要的基础。</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1、培养学生具有电脑绘图和辅助机械设计和制造的能力；</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2、突出能力培养，要求学生掌握立体三维实体造型，平面图纸的转换，塑料模具的设计过程、以及运用软件如何模具装配；</w:t>
      </w:r>
    </w:p>
    <w:p>
      <w:pPr>
        <w:bidi w:val="0"/>
        <w:ind w:firstLine="420" w:firstLineChars="200"/>
        <w:rPr>
          <w:rFonts w:hint="eastAsia"/>
          <w:lang w:val="en-US" w:eastAsia="zh-CN"/>
        </w:rPr>
      </w:pPr>
      <w:r>
        <w:rPr>
          <w:rFonts w:hint="eastAsia"/>
          <w:lang w:val="en-US" w:eastAsia="zh-CN"/>
        </w:rPr>
        <w:t>思政目标：</w:t>
      </w:r>
    </w:p>
    <w:p>
      <w:pPr>
        <w:spacing w:line="360" w:lineRule="auto"/>
        <w:ind w:firstLine="420" w:firstLineChars="200"/>
        <w:rPr>
          <w:rFonts w:hint="eastAsia" w:cs="黑体" w:asciiTheme="minorHAnsi" w:hAnsiTheme="minorHAnsi" w:eastAsiaTheme="minorEastAsia"/>
          <w:b w:val="0"/>
          <w:color w:val="000000" w:themeColor="text1"/>
          <w:kern w:val="2"/>
          <w:sz w:val="21"/>
          <w:szCs w:val="22"/>
          <w:lang w:val="en-US" w:eastAsia="zh-CN" w:bidi="ar-SA"/>
          <w14:textFill>
            <w14:solidFill>
              <w14:schemeClr w14:val="tx1"/>
            </w14:solidFill>
          </w14:textFill>
        </w:rPr>
      </w:pPr>
      <w:r>
        <w:rPr>
          <w:rFonts w:hint="eastAsia" w:cs="黑体" w:asciiTheme="minorHAnsi" w:hAnsiTheme="minorHAnsi" w:eastAsiaTheme="minorEastAsia"/>
          <w:b w:val="0"/>
          <w:color w:val="000000" w:themeColor="text1"/>
          <w:kern w:val="2"/>
          <w:sz w:val="21"/>
          <w:szCs w:val="22"/>
          <w:lang w:val="en-US" w:eastAsia="zh-CN" w:bidi="ar-SA"/>
          <w14:textFill>
            <w14:solidFill>
              <w14:schemeClr w14:val="tx1"/>
            </w14:solidFill>
          </w14:textFill>
        </w:rPr>
        <w:t>1、立足于传统文化围绕课程作全面的讲述。</w:t>
      </w:r>
    </w:p>
    <w:p>
      <w:pPr>
        <w:spacing w:line="360" w:lineRule="auto"/>
        <w:ind w:firstLine="420" w:firstLineChars="200"/>
        <w:rPr>
          <w:rFonts w:hint="eastAsia" w:cs="黑体" w:asciiTheme="minorHAnsi" w:hAnsiTheme="minorHAnsi" w:eastAsiaTheme="minorEastAsia"/>
          <w:b w:val="0"/>
          <w:color w:val="000000" w:themeColor="text1"/>
          <w:kern w:val="2"/>
          <w:sz w:val="21"/>
          <w:szCs w:val="22"/>
          <w:lang w:val="en-US" w:eastAsia="zh-CN" w:bidi="ar-SA"/>
          <w14:textFill>
            <w14:solidFill>
              <w14:schemeClr w14:val="tx1"/>
            </w14:solidFill>
          </w14:textFill>
        </w:rPr>
      </w:pPr>
      <w:r>
        <w:rPr>
          <w:rFonts w:hint="eastAsia" w:cs="黑体" w:asciiTheme="minorHAnsi" w:hAnsiTheme="minorHAnsi" w:eastAsiaTheme="minorEastAsia"/>
          <w:b w:val="0"/>
          <w:color w:val="000000" w:themeColor="text1"/>
          <w:kern w:val="2"/>
          <w:sz w:val="21"/>
          <w:szCs w:val="22"/>
          <w:lang w:val="en-US" w:eastAsia="zh-CN" w:bidi="ar-SA"/>
          <w14:textFill>
            <w14:solidFill>
              <w14:schemeClr w14:val="tx1"/>
            </w14:solidFill>
          </w14:textFill>
        </w:rPr>
        <w:t>2、融入工匠精神内容于实践环节，提高学生的综合设计能力。</w:t>
      </w:r>
    </w:p>
    <w:p>
      <w:pPr>
        <w:spacing w:line="360" w:lineRule="auto"/>
        <w:ind w:firstLine="420" w:firstLineChars="200"/>
        <w:rPr>
          <w:rFonts w:hint="eastAsia" w:cs="黑体" w:asciiTheme="minorHAnsi" w:hAnsiTheme="minorHAnsi" w:eastAsiaTheme="minorEastAsia"/>
          <w:b w:val="0"/>
          <w:color w:val="000000" w:themeColor="text1"/>
          <w:kern w:val="2"/>
          <w:sz w:val="21"/>
          <w:szCs w:val="22"/>
          <w:lang w:val="en-US" w:eastAsia="zh-CN" w:bidi="ar-SA"/>
          <w14:textFill>
            <w14:solidFill>
              <w14:schemeClr w14:val="tx1"/>
            </w14:solidFill>
          </w14:textFill>
        </w:rPr>
      </w:pPr>
      <w:r>
        <w:rPr>
          <w:rFonts w:hint="eastAsia" w:cs="黑体" w:asciiTheme="minorHAnsi" w:hAnsiTheme="minorHAnsi" w:eastAsiaTheme="minorEastAsia"/>
          <w:b w:val="0"/>
          <w:color w:val="000000" w:themeColor="text1"/>
          <w:kern w:val="2"/>
          <w:sz w:val="21"/>
          <w:szCs w:val="22"/>
          <w:lang w:val="en-US" w:eastAsia="zh-CN" w:bidi="ar-SA"/>
          <w14:textFill>
            <w14:solidFill>
              <w14:schemeClr w14:val="tx1"/>
            </w14:solidFill>
          </w14:textFill>
        </w:rPr>
        <w:t>3、实现知识传授与价值观教育同频共振，培养学生的爱国情怀和创新精神，树立正确的人生观和价值观。</w:t>
      </w:r>
    </w:p>
    <w:p>
      <w:pPr>
        <w:spacing w:line="360" w:lineRule="auto"/>
        <w:ind w:firstLine="420" w:firstLineChars="200"/>
        <w:rPr>
          <w:rFonts w:hint="eastAsia" w:cs="黑体" w:asciiTheme="minorHAnsi" w:hAnsiTheme="minorHAnsi" w:eastAsiaTheme="minorEastAsia"/>
          <w:b w:val="0"/>
          <w:color w:val="000000" w:themeColor="text1"/>
          <w:kern w:val="2"/>
          <w:sz w:val="21"/>
          <w:szCs w:val="22"/>
          <w:lang w:val="en-US" w:eastAsia="zh-CN" w:bidi="ar-SA"/>
          <w14:textFill>
            <w14:solidFill>
              <w14:schemeClr w14:val="tx1"/>
            </w14:solidFill>
          </w14:textFill>
        </w:rPr>
      </w:pPr>
      <w:r>
        <w:rPr>
          <w:rFonts w:hint="eastAsia" w:cs="黑体" w:asciiTheme="minorHAnsi" w:hAnsiTheme="minorHAnsi" w:eastAsiaTheme="minorEastAsia"/>
          <w:b w:val="0"/>
          <w:color w:val="000000" w:themeColor="text1"/>
          <w:kern w:val="2"/>
          <w:sz w:val="21"/>
          <w:szCs w:val="22"/>
          <w:lang w:val="en-US" w:eastAsia="zh-CN" w:bidi="ar-SA"/>
          <w14:textFill>
            <w14:solidFill>
              <w14:schemeClr w14:val="tx1"/>
            </w14:solidFill>
          </w14:textFill>
        </w:rPr>
        <w:t>4、能自觉遵守单位的规章制度和职业道德，有强烈的工作责任感。</w:t>
      </w:r>
    </w:p>
    <w:p>
      <w:pPr>
        <w:spacing w:line="360" w:lineRule="auto"/>
        <w:ind w:firstLine="420" w:firstLineChars="200"/>
        <w:rPr>
          <w:rFonts w:hint="eastAsia" w:cs="黑体" w:asciiTheme="minorHAnsi" w:hAnsiTheme="minorHAnsi" w:eastAsiaTheme="minorEastAsia"/>
          <w:b w:val="0"/>
          <w:color w:val="000000" w:themeColor="text1"/>
          <w:kern w:val="2"/>
          <w:sz w:val="21"/>
          <w:szCs w:val="22"/>
          <w:lang w:val="en-US" w:eastAsia="zh-CN" w:bidi="ar-SA"/>
          <w14:textFill>
            <w14:solidFill>
              <w14:schemeClr w14:val="tx1"/>
            </w14:solidFill>
          </w14:textFill>
        </w:rPr>
      </w:pPr>
      <w:r>
        <w:rPr>
          <w:rFonts w:hint="eastAsia" w:cs="黑体" w:asciiTheme="minorHAnsi" w:hAnsiTheme="minorHAnsi" w:eastAsiaTheme="minorEastAsia"/>
          <w:b w:val="0"/>
          <w:color w:val="000000" w:themeColor="text1"/>
          <w:kern w:val="2"/>
          <w:sz w:val="21"/>
          <w:szCs w:val="22"/>
          <w:lang w:val="en-US" w:eastAsia="zh-CN" w:bidi="ar-SA"/>
          <w14:textFill>
            <w14:solidFill>
              <w14:schemeClr w14:val="tx1"/>
            </w14:solidFill>
          </w14:textFill>
        </w:rPr>
        <w:t>5、具有国际化视野和社会责任感、综合性的创新思维方式和团队合作精神。</w:t>
      </w:r>
    </w:p>
    <w:p>
      <w:pPr>
        <w:pStyle w:val="4"/>
        <w:spacing w:line="440" w:lineRule="exact"/>
        <w:ind w:firstLine="402" w:firstLineChars="20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w:t>
      </w:r>
      <w:r>
        <w:rPr>
          <w:rFonts w:hint="default"/>
          <w:color w:val="000000" w:themeColor="text1"/>
          <w:sz w:val="20"/>
          <w:lang w:val="en-US"/>
          <w14:textFill>
            <w14:solidFill>
              <w14:schemeClr w14:val="tx1"/>
            </w14:solidFill>
          </w14:textFill>
        </w:rPr>
        <w:t>6</w:t>
      </w:r>
      <w:r>
        <w:rPr>
          <w:rFonts w:hint="eastAsia"/>
          <w:color w:val="000000" w:themeColor="text1"/>
          <w:sz w:val="20"/>
          <w14:textFill>
            <w14:solidFill>
              <w14:schemeClr w14:val="tx1"/>
            </w14:solidFill>
          </w14:textFill>
        </w:rPr>
        <w:t>）模型制作</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课程目标：在教学中通过理论与实践的训练，使学生懂得学习模型制作的作用与意义，理解并掌握模型制作的基本原理和方法，提高学生对三维空间设计的形态、知识的理解和掌握，培养学生模型制作的基本原理与产品表现设计的能力，继而培养学生的创新意识和审美情趣，为专业设计的学习打下扎实的基础。</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主要内容：</w:t>
      </w:r>
      <w:r>
        <w:rPr>
          <w:rFonts w:hint="eastAsia"/>
        </w:rPr>
        <w:t>构想、草图、效果图、3D打印模型制作、</w:t>
      </w:r>
      <w:r>
        <w:rPr>
          <w:rFonts w:hint="eastAsia"/>
          <w:lang w:val="en-US" w:eastAsia="zh-CN"/>
        </w:rPr>
        <w:t>手板</w:t>
      </w:r>
      <w:r>
        <w:rPr>
          <w:rFonts w:hint="eastAsia"/>
        </w:rPr>
        <w:t>模型制作（石膏、油泥、</w:t>
      </w:r>
      <w:r>
        <w:rPr>
          <w:rFonts w:hint="eastAsia"/>
          <w:lang w:val="en-US" w:eastAsia="zh-CN"/>
        </w:rPr>
        <w:t>纸类</w:t>
      </w:r>
      <w:r>
        <w:rPr>
          <w:rFonts w:hint="eastAsia"/>
        </w:rPr>
        <w:t>、</w:t>
      </w:r>
      <w:r>
        <w:rPr>
          <w:rFonts w:hint="eastAsia"/>
          <w:lang w:val="en-US" w:eastAsia="zh-CN"/>
        </w:rPr>
        <w:t>木材</w:t>
      </w:r>
      <w:r>
        <w:rPr>
          <w:rFonts w:hint="eastAsia"/>
        </w:rPr>
        <w:t>）</w:t>
      </w:r>
    </w:p>
    <w:p>
      <w:pPr>
        <w:spacing w:line="440" w:lineRule="exact"/>
        <w:ind w:firstLine="420" w:firstLineChars="200"/>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教学要求：让学生了解模型制作的步骤及操作方法。根据材质的特性与加工工艺，合理地选择加工方法，综合认识产品模型制作方法及规律。</w:t>
      </w:r>
    </w:p>
    <w:p>
      <w:pPr>
        <w:spacing w:line="440" w:lineRule="exact"/>
        <w:ind w:firstLine="420" w:firstLineChars="200"/>
        <w:rPr>
          <w:rFonts w:hint="eastAsia"/>
        </w:rPr>
      </w:pPr>
      <w:r>
        <w:rPr>
          <w:rFonts w:hint="eastAsia" w:cs="黑体"/>
          <w:color w:val="000000" w:themeColor="text1"/>
          <w14:textFill>
            <w14:solidFill>
              <w14:schemeClr w14:val="tx1"/>
            </w14:solidFill>
          </w14:textFill>
        </w:rPr>
        <w:t>素质目标：</w:t>
      </w:r>
      <w:r>
        <w:rPr>
          <w:rFonts w:hint="eastAsia"/>
        </w:rPr>
        <w:t>本课程注重培养学生动手操作的能力；环保、节约意识的养成；独立思维，提出问题和解决问题的能力</w:t>
      </w:r>
    </w:p>
    <w:p>
      <w:pPr>
        <w:spacing w:line="440" w:lineRule="exact"/>
        <w:ind w:firstLine="420" w:firstLineChars="200"/>
        <w:rPr>
          <w:rFonts w:hint="default"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1、强化人文、科学素养，注重世界多元化的发展与中国传统文化的传承。</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2、注重启发学生的创意思维能力，以培养具有国际化视野的复合型与创新型设计人才为目标。</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3、具有综合创新和设计实践能力；</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4、具有良好交际能力和口头表达能力；</w:t>
      </w:r>
    </w:p>
    <w:p>
      <w:pPr>
        <w:spacing w:line="440" w:lineRule="exact"/>
        <w:ind w:firstLine="420" w:firstLineChars="200"/>
        <w:rPr>
          <w:rFonts w:hint="default" w:ascii="仿宋" w:hAnsi="仿宋" w:eastAsia="仿宋" w:cs="Times New Roman"/>
          <w:sz w:val="24"/>
          <w:lang w:val="en-US" w:eastAsia="zh-CN"/>
        </w:rPr>
      </w:pPr>
      <w:r>
        <w:rPr>
          <w:rFonts w:hint="eastAsia" w:cs="黑体"/>
          <w:color w:val="000000" w:themeColor="text1"/>
          <w:lang w:val="en-US" w:eastAsia="zh-CN"/>
          <w14:textFill>
            <w14:solidFill>
              <w14:schemeClr w14:val="tx1"/>
            </w14:solidFill>
          </w14:textFill>
        </w:rPr>
        <w:t>5、具有安全意识与环保意识等；</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知识目标：</w:t>
      </w:r>
      <w:r>
        <w:rPr>
          <w:rFonts w:hint="eastAsia"/>
        </w:rPr>
        <w:t>通过理论与实践的训练，使学生了解模型的种类、原料及工具；熟练模型制作的各种方法；掌握模型表现三维空间中的真实体量、比例与效果；能掌握一定的材料性能与一</w:t>
      </w:r>
      <w:r>
        <w:rPr>
          <w:rFonts w:hint="eastAsia" w:cs="黑体"/>
          <w:color w:val="000000" w:themeColor="text1"/>
          <w14:textFill>
            <w14:solidFill>
              <w14:schemeClr w14:val="tx1"/>
            </w14:solidFill>
          </w14:textFill>
        </w:rPr>
        <w:t>定的工艺技能。</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1、了解模型制作的基本概念，掌握产品设计与模型制作的基本原理及方法；</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2、能够熟练地对产品市场进行考察分析，熟悉产品分析方法，能够根据任务需要对相关产品进行分析，获取相关信息；</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3、掌握模型制作常用工具、设备及安全防护等学科基础理论知识；</w:t>
      </w:r>
    </w:p>
    <w:p>
      <w:pPr>
        <w:spacing w:line="440" w:lineRule="exact"/>
        <w:ind w:firstLine="420" w:firstLineChars="200"/>
        <w:rPr>
          <w:rFonts w:hint="eastAsia" w:cs="黑体"/>
          <w:color w:val="000000" w:themeColor="text1"/>
          <w:lang w:val="en-US" w:eastAsia="zh-CN"/>
          <w14:textFill>
            <w14:solidFill>
              <w14:schemeClr w14:val="tx1"/>
            </w14:solidFill>
          </w14:textFill>
        </w:rPr>
      </w:pPr>
      <w:r>
        <w:rPr>
          <w:rFonts w:hint="eastAsia" w:cs="黑体"/>
          <w:color w:val="000000" w:themeColor="text1"/>
          <w:lang w:val="en-US" w:eastAsia="zh-CN"/>
          <w14:textFill>
            <w14:solidFill>
              <w14:schemeClr w14:val="tx1"/>
            </w14:solidFill>
          </w14:textFill>
        </w:rPr>
        <w:t>4、了解模型制作、模型加工工艺发展新趋势等应用。</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lang w:val="en-US" w:eastAsia="zh-CN"/>
          <w14:textFill>
            <w14:solidFill>
              <w14:schemeClr w14:val="tx1"/>
            </w14:solidFill>
          </w14:textFill>
        </w:rPr>
        <w:t>5、掌握模型制作材料的选择与应用。</w:t>
      </w:r>
    </w:p>
    <w:p>
      <w:pPr>
        <w:spacing w:line="440" w:lineRule="exact"/>
        <w:ind w:firstLine="420" w:firstLineChars="200"/>
        <w:rPr>
          <w:rFonts w:hint="eastAsia"/>
        </w:rPr>
      </w:pPr>
      <w:r>
        <w:rPr>
          <w:rFonts w:hint="eastAsia" w:cs="黑体"/>
          <w:color w:val="000000" w:themeColor="text1"/>
          <w14:textFill>
            <w14:solidFill>
              <w14:schemeClr w14:val="tx1"/>
            </w14:solidFill>
          </w14:textFill>
        </w:rPr>
        <w:t>能力目标：</w:t>
      </w:r>
      <w:r>
        <w:rPr>
          <w:rFonts w:hint="eastAsia"/>
        </w:rPr>
        <w:t>通过学习使学生动的学习模型制作的作用和意义，提高学生对三维空间设计形态、知识的理解和掌握，培养学生模型制作的基本原理与三维空间表现设计的能力，继而培养学生的创新意识和审美情趣，为工业设计的学习打下扎实的基础。</w:t>
      </w:r>
    </w:p>
    <w:p>
      <w:pPr>
        <w:spacing w:line="440" w:lineRule="exact"/>
        <w:ind w:firstLine="420" w:firstLineChars="200"/>
        <w:rPr>
          <w:rFonts w:hint="eastAsia"/>
        </w:rPr>
      </w:pPr>
      <w:r>
        <w:rPr>
          <w:rFonts w:hint="eastAsia"/>
        </w:rPr>
        <w:t>1、能了解模型的种类、原料及工具。</w:t>
      </w:r>
    </w:p>
    <w:p>
      <w:pPr>
        <w:spacing w:line="440" w:lineRule="exact"/>
        <w:ind w:firstLine="420" w:firstLineChars="200"/>
        <w:rPr>
          <w:rFonts w:hint="eastAsia"/>
        </w:rPr>
      </w:pPr>
      <w:r>
        <w:rPr>
          <w:rFonts w:hint="eastAsia"/>
        </w:rPr>
        <w:t>2、能熟练模型制作的各种方法。</w:t>
      </w:r>
    </w:p>
    <w:p>
      <w:pPr>
        <w:spacing w:line="440" w:lineRule="exact"/>
        <w:ind w:firstLine="420" w:firstLineChars="200"/>
        <w:rPr>
          <w:rFonts w:hint="eastAsia"/>
        </w:rPr>
      </w:pPr>
      <w:r>
        <w:rPr>
          <w:rFonts w:hint="eastAsia"/>
        </w:rPr>
        <w:t>3、能掌握模型表现三维空间中的真实体量、比例与效果。</w:t>
      </w:r>
    </w:p>
    <w:p>
      <w:pPr>
        <w:spacing w:line="440" w:lineRule="exact"/>
        <w:ind w:firstLine="420" w:firstLineChars="200"/>
        <w:rPr>
          <w:rFonts w:hint="eastAsia"/>
        </w:rPr>
      </w:pPr>
      <w:r>
        <w:rPr>
          <w:rFonts w:hint="eastAsia"/>
        </w:rPr>
        <w:t>4、能掌握一定的材料性能与一定的工艺技能。</w:t>
      </w:r>
    </w:p>
    <w:p>
      <w:pPr>
        <w:spacing w:line="440" w:lineRule="exact"/>
        <w:ind w:firstLine="420" w:firstLineChars="200"/>
        <w:rPr>
          <w:rFonts w:hint="eastAsia"/>
        </w:rPr>
      </w:pPr>
      <w:r>
        <w:rPr>
          <w:rFonts w:hint="eastAsia"/>
        </w:rPr>
        <w:t>5、能独立完成相关项目的制作与命题创作。</w:t>
      </w:r>
    </w:p>
    <w:p>
      <w:pPr>
        <w:spacing w:line="440" w:lineRule="exact"/>
        <w:ind w:firstLine="420" w:firstLineChars="200"/>
        <w:rPr>
          <w:rFonts w:hint="default"/>
          <w:lang w:val="en-US" w:eastAsia="zh-CN"/>
        </w:rPr>
      </w:pPr>
      <w:r>
        <w:rPr>
          <w:rFonts w:hint="default"/>
          <w:lang w:val="en-US" w:eastAsia="zh-CN"/>
        </w:rPr>
        <w:t>思政目标：</w:t>
      </w:r>
    </w:p>
    <w:p>
      <w:pPr>
        <w:spacing w:line="440" w:lineRule="exact"/>
        <w:ind w:firstLine="420" w:firstLineChars="200"/>
        <w:rPr>
          <w:rFonts w:hint="default"/>
          <w:lang w:val="en-US" w:eastAsia="zh-CN"/>
        </w:rPr>
      </w:pPr>
      <w:r>
        <w:rPr>
          <w:rFonts w:hint="default"/>
          <w:lang w:val="en-US" w:eastAsia="zh-CN"/>
        </w:rPr>
        <w:t>1、立足于传统文化围绕课程作全面的讲述。</w:t>
      </w:r>
    </w:p>
    <w:p>
      <w:pPr>
        <w:spacing w:line="440" w:lineRule="exact"/>
        <w:ind w:firstLine="420" w:firstLineChars="200"/>
        <w:rPr>
          <w:rFonts w:hint="default"/>
          <w:lang w:val="en-US" w:eastAsia="zh-CN"/>
        </w:rPr>
      </w:pPr>
      <w:r>
        <w:rPr>
          <w:rFonts w:hint="default"/>
          <w:lang w:val="en-US" w:eastAsia="zh-CN"/>
        </w:rPr>
        <w:t>2、融入工匠精神内容于实践环节，提高学生的综合设计能力。</w:t>
      </w:r>
    </w:p>
    <w:p>
      <w:pPr>
        <w:spacing w:line="440" w:lineRule="exact"/>
        <w:ind w:firstLine="420" w:firstLineChars="200"/>
        <w:rPr>
          <w:rFonts w:hint="default"/>
          <w:lang w:val="en-US" w:eastAsia="zh-CN"/>
        </w:rPr>
      </w:pPr>
      <w:r>
        <w:rPr>
          <w:rFonts w:hint="default"/>
          <w:lang w:val="en-US" w:eastAsia="zh-CN"/>
        </w:rPr>
        <w:t>3、实现知识传授与价值观教育同频共振，培养学生的爱国情怀和创新精神，树立正确的人生观和价值观。</w:t>
      </w:r>
    </w:p>
    <w:p>
      <w:pPr>
        <w:spacing w:line="440" w:lineRule="exact"/>
        <w:ind w:firstLine="420" w:firstLineChars="200"/>
        <w:rPr>
          <w:rFonts w:hint="default"/>
          <w:lang w:val="en-US" w:eastAsia="zh-CN"/>
        </w:rPr>
      </w:pPr>
      <w:r>
        <w:rPr>
          <w:rFonts w:hint="default"/>
          <w:lang w:val="en-US" w:eastAsia="zh-CN"/>
        </w:rPr>
        <w:t>4、能自觉遵守单位的规章制度和职业道德，有强烈的工作责任感。</w:t>
      </w:r>
    </w:p>
    <w:p>
      <w:pPr>
        <w:spacing w:line="440" w:lineRule="exact"/>
        <w:ind w:firstLine="420" w:firstLineChars="200"/>
        <w:rPr>
          <w:rFonts w:hint="eastAsia"/>
          <w:color w:val="000000" w:themeColor="text1"/>
          <w14:textFill>
            <w14:solidFill>
              <w14:schemeClr w14:val="tx1"/>
            </w14:solidFill>
          </w14:textFill>
        </w:rPr>
      </w:pPr>
      <w:r>
        <w:rPr>
          <w:rFonts w:hint="default"/>
          <w:lang w:val="en-US" w:eastAsia="zh-CN"/>
        </w:rPr>
        <w:t>5、具有国际化视野和社会责任感、综合性的创新思维方式和团队合作精神。</w:t>
      </w:r>
    </w:p>
    <w:p>
      <w:pPr>
        <w:pStyle w:val="4"/>
        <w:numPr>
          <w:ilvl w:val="0"/>
          <w:numId w:val="5"/>
        </w:numPr>
        <w:spacing w:line="440" w:lineRule="exact"/>
        <w:ind w:firstLine="422"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公共选修课程</w:t>
      </w:r>
    </w:p>
    <w:p>
      <w:pPr>
        <w:pStyle w:val="4"/>
        <w:spacing w:line="440" w:lineRule="exact"/>
        <w:ind w:firstLine="402" w:firstLineChars="200"/>
        <w:rPr>
          <w:rFonts w:hint="default" w:ascii="黑体" w:hAnsi="黑体" w:cs="黑体"/>
          <w:bCs w:val="0"/>
          <w:color w:val="000000" w:themeColor="text1"/>
          <w:kern w:val="0"/>
          <w:sz w:val="20"/>
          <w:szCs w:val="20"/>
          <w:lang w:val="en-US" w:eastAsia="zh-CN"/>
          <w14:textFill>
            <w14:solidFill>
              <w14:schemeClr w14:val="tx1"/>
            </w14:solidFill>
          </w14:textFill>
        </w:rPr>
      </w:pPr>
      <w:r>
        <w:rPr>
          <w:rFonts w:hint="eastAsia" w:ascii="黑体" w:hAnsi="黑体" w:cs="黑体"/>
          <w:bCs w:val="0"/>
          <w:color w:val="000000" w:themeColor="text1"/>
          <w:kern w:val="0"/>
          <w:sz w:val="20"/>
          <w:szCs w:val="20"/>
          <w:lang w:eastAsia="zh-CN"/>
          <w14:textFill>
            <w14:solidFill>
              <w14:schemeClr w14:val="tx1"/>
            </w14:solidFill>
          </w14:textFill>
        </w:rPr>
        <w:t>（</w:t>
      </w:r>
      <w:r>
        <w:rPr>
          <w:rFonts w:hint="eastAsia" w:ascii="黑体" w:hAnsi="黑体" w:cs="黑体"/>
          <w:bCs w:val="0"/>
          <w:color w:val="000000" w:themeColor="text1"/>
          <w:kern w:val="0"/>
          <w:sz w:val="20"/>
          <w:szCs w:val="20"/>
          <w:lang w:val="en-US" w:eastAsia="zh-CN"/>
          <w14:textFill>
            <w14:solidFill>
              <w14:schemeClr w14:val="tx1"/>
            </w14:solidFill>
          </w14:textFill>
        </w:rPr>
        <w:t>1</w:t>
      </w:r>
      <w:r>
        <w:rPr>
          <w:rFonts w:hint="eastAsia" w:ascii="黑体" w:hAnsi="黑体" w:cs="黑体"/>
          <w:bCs w:val="0"/>
          <w:color w:val="000000" w:themeColor="text1"/>
          <w:kern w:val="0"/>
          <w:sz w:val="20"/>
          <w:szCs w:val="20"/>
          <w:lang w:eastAsia="zh-CN"/>
          <w14:textFill>
            <w14:solidFill>
              <w14:schemeClr w14:val="tx1"/>
            </w14:solidFill>
          </w14:textFill>
        </w:rPr>
        <w:t>）</w:t>
      </w:r>
      <w:r>
        <w:rPr>
          <w:rFonts w:hint="eastAsia" w:ascii="黑体" w:hAnsi="黑体" w:cs="黑体"/>
          <w:bCs w:val="0"/>
          <w:color w:val="000000" w:themeColor="text1"/>
          <w:kern w:val="0"/>
          <w:sz w:val="20"/>
          <w:szCs w:val="20"/>
          <w:lang w:val="en-US" w:eastAsia="zh-CN"/>
          <w14:textFill>
            <w14:solidFill>
              <w14:schemeClr w14:val="tx1"/>
            </w14:solidFill>
          </w14:textFill>
        </w:rPr>
        <w:t>应用文写作</w:t>
      </w:r>
    </w:p>
    <w:p>
      <w:pPr>
        <w:pStyle w:val="2"/>
        <w:rPr>
          <w:rFonts w:hint="eastAsia"/>
          <w:lang w:eastAsia="zh-CN"/>
        </w:rPr>
      </w:pPr>
      <w:r>
        <w:rPr>
          <w:rFonts w:hint="eastAsia"/>
          <w:lang w:eastAsia="zh-CN"/>
        </w:rPr>
        <w:t xml:space="preserve">课程定位  《应用文写作》学习领域课程按照写作过程设计，可操作性强，充分体现了职业岗位写作过程的内涵，并采用“教、学、写”一体化的教学模式，使学生应达到以下基本要求： 1、掌握“必需”的应用文写作的基本理论和基础知识。 2、能准确地阅读、评鉴一篇应用文书，能对具体的应用文书就观点、材料、结构、格式、语言等方面加以分析评鉴。 3、能熟练写出观点正确、内容充实、结构合理、层次分明、表达清晰、语言得体、标点正确的各类常用应用文书。 </w:t>
      </w:r>
    </w:p>
    <w:p>
      <w:pPr>
        <w:pStyle w:val="2"/>
        <w:rPr>
          <w:rFonts w:hint="eastAsia"/>
          <w:lang w:eastAsia="zh-CN"/>
        </w:rPr>
      </w:pPr>
      <w:r>
        <w:rPr>
          <w:rFonts w:hint="eastAsia"/>
          <w:lang w:eastAsia="zh-CN"/>
        </w:rPr>
        <w:t xml:space="preserve">设计思路《应用文写作》课程基于当前社会把应用文写作能力视为现代人必备的五大核心能力之一这样的整体认知背景，选取与学生生活、职业等紧密联系的应用文文种，根据它们之间的内在联系，以模块化的形式对教学内容进行了整合。总体分为礼仪应用、事业单位、行政公文、产品营销、个人求职、新闻宣传模块来安排教学内容。在教学环节上，一般是先以“情境导入”或“案例分析与点评”启发学生对某一文体的认识和思考，再以“相关知识”让学生掌握这种应用文的写作知识和写作要领，然后以“写作实践”和“病文修改”有效提高学生的写作技能。 </w:t>
      </w:r>
    </w:p>
    <w:p>
      <w:pPr>
        <w:pStyle w:val="2"/>
        <w:rPr>
          <w:rFonts w:hint="eastAsia"/>
          <w:lang w:eastAsia="zh-CN"/>
        </w:rPr>
      </w:pPr>
      <w:r>
        <w:rPr>
          <w:rFonts w:hint="eastAsia"/>
          <w:lang w:eastAsia="zh-CN"/>
        </w:rPr>
        <w:t>课程目标 1、总体目标 本课程是培养学生应用写作能力综合性和实践性都很强的专业选修课程。本课程把培养学生“解决实际问题的能力”和“自主学习能力”放在突出的位置上以日常文书、行政公文、事务文书、经济文书、职业文书等文种的文体知识和写作训练为主要教学内容并通过案例分析和写作训练培养学生处理职业生涯及日常生活应用文的写作能力激发学生的自主学习能力让学生具备未来职业生涯的可持续发展能力。课程对不同的专业而言有着不同的性质对文科学生是一门文化基础课对理工科学生则是一门人文素质课也是一门技能课。 二课程设计思路 1、坚持发展本位。 课程选取与学生生活、职业等紧密联系的应用文文种根据它们之间的内在联系以模块化的形式对教学内容进行了整合。根据学生生活与职业岗位的能力需求分绪论、日常文书写作、事务文书写作、行政公文写作、经济文书写作和职业文书写作等模块安排教学内容。 2、具体目标（能力目标、知识目标、素质目标） （一）能力目标 1、根据日常生活和工作的需要，撰写主题明确、材料准确翔实、结构完整恰当、表达通顺合理的实用文书。 2、掌握行政公文的格式，能根据具体材料撰写相关的通知、通报、请示、报告和函等常用公文。 3、能撰写个人简历、自荐信、求职信和应聘书等职业文书。 4、能设计调查问卷、撰写市场调查报告，能设计产品策划书、广告词等。</w:t>
      </w:r>
    </w:p>
    <w:p>
      <w:pPr>
        <w:pStyle w:val="2"/>
        <w:rPr>
          <w:rFonts w:hint="eastAsia"/>
          <w:lang w:eastAsia="zh-CN"/>
        </w:rPr>
      </w:pPr>
      <w:r>
        <w:rPr>
          <w:rFonts w:hint="eastAsia"/>
          <w:lang w:eastAsia="zh-CN"/>
        </w:rPr>
        <w:t>素质目标： 1、为今后继续学习相关专业应用文和走向社会的写作实践打下良好的基础。 2、热爱应用文写作，是人生竞争的一种重要能力，有助于中职生未来职业生涯的可持续发展。 3、在应用文写作教学中渗透职业意识、职业素养和职业情感教育。</w:t>
      </w:r>
    </w:p>
    <w:p>
      <w:pPr>
        <w:pStyle w:val="4"/>
        <w:spacing w:line="440" w:lineRule="exact"/>
        <w:ind w:firstLine="422" w:firstLineChars="20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．专业选修课</w:t>
      </w:r>
    </w:p>
    <w:p>
      <w:pPr>
        <w:widowControl/>
        <w:snapToGrid w:val="0"/>
        <w:spacing w:line="440" w:lineRule="exact"/>
        <w:ind w:firstLine="402" w:firstLineChars="200"/>
        <w:rPr>
          <w:rFonts w:hint="eastAsia" w:ascii="黑体" w:hAnsi="黑体" w:eastAsia="黑体" w:cs="黑体"/>
          <w:b/>
          <w:color w:val="000000" w:themeColor="text1"/>
          <w:kern w:val="0"/>
          <w:sz w:val="20"/>
          <w:szCs w:val="20"/>
          <w14:textFill>
            <w14:solidFill>
              <w14:schemeClr w14:val="tx1"/>
            </w14:solidFill>
          </w14:textFill>
        </w:rPr>
      </w:pPr>
      <w:r>
        <w:rPr>
          <w:rFonts w:hint="eastAsia" w:ascii="黑体" w:hAnsi="黑体" w:eastAsia="黑体" w:cs="黑体"/>
          <w:b/>
          <w:color w:val="000000" w:themeColor="text1"/>
          <w:kern w:val="0"/>
          <w:sz w:val="20"/>
          <w:szCs w:val="20"/>
          <w14:textFill>
            <w14:solidFill>
              <w14:schemeClr w14:val="tx1"/>
            </w14:solidFill>
          </w14:textFill>
        </w:rPr>
        <w:t>（1）品牌形象设计</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课程目标：《品牌形象设计》是数字媒体艺术设计专业的一门必修课程。本学习领域根据高职数字媒体艺术设计专业的人才培养目标及学生的学习规律，按照工作任务由简单到复杂的原则，通过品牌形象设计课程的学习，使学生能熟悉标志设计、字体设计、IP形象设计的流程、设计方法和设计技巧，并能使用电脑将其完善、实际运用，各种表情的卡通形象设计作品，同时使学生具备较强的设计方法和实操能力。</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主要内容：纸质手绘，Illustrator等软件钢笔绘制、优化、上色、根据主题设计标志和字体，如何绘制IP形象、如何优化形象、各种不同表情的卡通形象设计、创意设计的思路方法、实际项目中注意事项。</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教学要求：</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素质目标：培养具有良好思想道德和文化修养，能系统掌握美术基本知识、基本技能及绘制标志、字体、IP形象创意设计的思路方法，具有较高的审美素养和审美能力，使学生具备从事品牌开发、品牌形象构建、IP形象衍生设计设计能力，培养学生团队合作、及独立思考能力。</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知识目标：了解绘制标志设计、字体设计的方法、设计思路和流程，IP形象设计、如何优化形象，能够运用软件进行形象设计。能够将形象设计与其他计算机绘图软件结合应用。使学生能熟悉IP形象设计的思路、方法、流程、，并能使用平面设计软件制作有创意的，各种不同表情的卡通形象设计作品。</w:t>
      </w:r>
    </w:p>
    <w:p>
      <w:pPr>
        <w:spacing w:line="440" w:lineRule="exact"/>
        <w:ind w:firstLine="420" w:firstLineChars="200"/>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能力目标：熟练地根据主题，设计标志与字体，并能在实际工作中得到应用。培养学生设计表达能力；培养学生的创意思维，提高艺术表现力以及沟通交流能力，使学生学会系统规划和全局思维，同时可以开发设计一整套各种不同表情的卡通形象设计，并能实际运用。</w:t>
      </w:r>
    </w:p>
    <w:p>
      <w:pPr>
        <w:spacing w:line="440" w:lineRule="exact"/>
        <w:ind w:firstLine="420" w:firstLineChars="200"/>
        <w:rPr>
          <w:rFonts w:cs="黑体"/>
          <w:color w:val="000000" w:themeColor="text1"/>
          <w14:textFill>
            <w14:solidFill>
              <w14:schemeClr w14:val="tx1"/>
            </w14:solidFill>
          </w14:textFill>
        </w:rPr>
      </w:pPr>
    </w:p>
    <w:p>
      <w:pPr>
        <w:pStyle w:val="2"/>
        <w:rPr>
          <w:rFonts w:hint="eastAsia"/>
          <w:lang w:val="en-US" w:eastAsia="zh-CN"/>
        </w:rPr>
      </w:pPr>
    </w:p>
    <w:p>
      <w:pPr>
        <w:pStyle w:val="2"/>
        <w:rPr>
          <w:rFonts w:hint="eastAsia"/>
          <w:lang w:val="en-US" w:eastAsia="zh-CN"/>
        </w:rPr>
      </w:pPr>
    </w:p>
    <w:p>
      <w:pPr>
        <w:pStyle w:val="2"/>
        <w:widowControl w:val="0"/>
        <w:numPr>
          <w:ilvl w:val="0"/>
          <w:numId w:val="0"/>
        </w:numPr>
        <w:jc w:val="both"/>
        <w:rPr>
          <w:rFonts w:hint="default"/>
          <w:lang w:val="en-US"/>
        </w:rPr>
      </w:pPr>
    </w:p>
    <w:p>
      <w:pPr>
        <w:pStyle w:val="3"/>
        <w:numPr>
          <w:ilvl w:val="0"/>
          <w:numId w:val="6"/>
        </w:numPr>
        <w:spacing w:line="440" w:lineRule="exact"/>
        <w:rPr>
          <w:rFonts w:hint="eastAsia"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毕业标准</w:t>
      </w:r>
    </w:p>
    <w:p>
      <w:pPr>
        <w:widowControl/>
        <w:snapToGrid w:val="0"/>
        <w:spacing w:line="440" w:lineRule="exact"/>
        <w:ind w:firstLine="422" w:firstLineChars="200"/>
        <w:rPr>
          <w:rFonts w:ascii="Cambria" w:hAnsi="Cambria" w:cs="Cambria"/>
          <w:b/>
          <w:bCs/>
          <w:color w:val="000000" w:themeColor="text1"/>
          <w14:textFill>
            <w14:solidFill>
              <w14:schemeClr w14:val="tx1"/>
            </w14:solidFill>
          </w14:textFill>
        </w:rPr>
      </w:pPr>
      <w:r>
        <w:rPr>
          <w:rFonts w:hint="eastAsia" w:ascii="Cambria" w:hAnsi="Cambria" w:cs="Cambria"/>
          <w:b/>
          <w:bCs/>
          <w:color w:val="000000" w:themeColor="text1"/>
          <w14:textFill>
            <w14:solidFill>
              <w14:schemeClr w14:val="tx1"/>
            </w14:solidFill>
          </w14:textFill>
        </w:rPr>
        <w:t>1.应修学分</w:t>
      </w:r>
    </w:p>
    <w:tbl>
      <w:tblPr>
        <w:tblStyle w:val="1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112"/>
        <w:gridCol w:w="1112"/>
        <w:gridCol w:w="1112"/>
        <w:gridCol w:w="1112"/>
        <w:gridCol w:w="1112"/>
        <w:gridCol w:w="1112"/>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13" w:type="dxa"/>
            <w:shd w:val="clear" w:color="auto" w:fill="auto"/>
            <w:vAlign w:val="center"/>
          </w:tcPr>
          <w:p>
            <w:pPr>
              <w:widowControl/>
              <w:snapToGrid w:val="0"/>
              <w:jc w:val="center"/>
              <w:rPr>
                <w:rFonts w:asciiTheme="minorEastAsia" w:hAnsiTheme="minorEastAsia"/>
                <w:color w:val="000000"/>
                <w:szCs w:val="21"/>
              </w:rPr>
            </w:pPr>
            <w:r>
              <w:rPr>
                <w:rFonts w:hint="eastAsia" w:asciiTheme="minorEastAsia" w:hAnsiTheme="minorEastAsia"/>
                <w:color w:val="000000"/>
                <w:szCs w:val="21"/>
              </w:rPr>
              <w:t>思政</w:t>
            </w:r>
          </w:p>
          <w:p>
            <w:pPr>
              <w:widowControl/>
              <w:snapToGrid w:val="0"/>
              <w:jc w:val="center"/>
              <w:rPr>
                <w:rFonts w:asciiTheme="minorEastAsia" w:hAnsiTheme="minorEastAsia"/>
                <w:color w:val="000000"/>
                <w:szCs w:val="21"/>
              </w:rPr>
            </w:pPr>
            <w:r>
              <w:rPr>
                <w:rFonts w:hint="eastAsia" w:asciiTheme="minorEastAsia" w:hAnsiTheme="minorEastAsia"/>
                <w:color w:val="000000"/>
                <w:szCs w:val="21"/>
              </w:rPr>
              <w:t>必修课</w:t>
            </w:r>
          </w:p>
        </w:tc>
        <w:tc>
          <w:tcPr>
            <w:tcW w:w="1112" w:type="dxa"/>
            <w:shd w:val="clear" w:color="auto" w:fill="auto"/>
            <w:vAlign w:val="center"/>
          </w:tcPr>
          <w:p>
            <w:pPr>
              <w:widowControl/>
              <w:snapToGrid w:val="0"/>
              <w:jc w:val="center"/>
              <w:rPr>
                <w:rFonts w:asciiTheme="minorEastAsia" w:hAnsiTheme="minorEastAsia"/>
                <w:color w:val="000000"/>
                <w:szCs w:val="21"/>
              </w:rPr>
            </w:pPr>
            <w:r>
              <w:rPr>
                <w:rFonts w:hint="eastAsia" w:asciiTheme="minorEastAsia" w:hAnsiTheme="minorEastAsia"/>
                <w:color w:val="000000"/>
                <w:szCs w:val="21"/>
              </w:rPr>
              <w:t>公共</w:t>
            </w:r>
          </w:p>
          <w:p>
            <w:pPr>
              <w:widowControl/>
              <w:snapToGrid w:val="0"/>
              <w:jc w:val="center"/>
              <w:rPr>
                <w:rFonts w:asciiTheme="minorEastAsia" w:hAnsiTheme="minorEastAsia"/>
                <w:color w:val="000000"/>
                <w:szCs w:val="21"/>
              </w:rPr>
            </w:pPr>
            <w:r>
              <w:rPr>
                <w:rFonts w:hint="eastAsia" w:asciiTheme="minorEastAsia" w:hAnsiTheme="minorEastAsia"/>
                <w:color w:val="000000"/>
                <w:szCs w:val="21"/>
              </w:rPr>
              <w:t>必修课</w:t>
            </w:r>
          </w:p>
        </w:tc>
        <w:tc>
          <w:tcPr>
            <w:tcW w:w="1112" w:type="dxa"/>
            <w:shd w:val="clear" w:color="auto" w:fill="auto"/>
            <w:vAlign w:val="center"/>
          </w:tcPr>
          <w:p>
            <w:pPr>
              <w:widowControl/>
              <w:snapToGrid w:val="0"/>
              <w:jc w:val="center"/>
              <w:rPr>
                <w:rFonts w:asciiTheme="minorEastAsia" w:hAnsiTheme="minorEastAsia"/>
                <w:color w:val="000000"/>
                <w:szCs w:val="21"/>
              </w:rPr>
            </w:pPr>
            <w:r>
              <w:rPr>
                <w:rFonts w:hint="eastAsia" w:asciiTheme="minorEastAsia" w:hAnsiTheme="minorEastAsia"/>
                <w:color w:val="000000"/>
                <w:szCs w:val="21"/>
              </w:rPr>
              <w:t>专业</w:t>
            </w:r>
          </w:p>
          <w:p>
            <w:pPr>
              <w:widowControl/>
              <w:snapToGrid w:val="0"/>
              <w:jc w:val="center"/>
              <w:rPr>
                <w:rFonts w:asciiTheme="minorEastAsia" w:hAnsiTheme="minorEastAsia"/>
                <w:color w:val="000000"/>
                <w:szCs w:val="21"/>
              </w:rPr>
            </w:pPr>
            <w:r>
              <w:rPr>
                <w:rFonts w:hint="eastAsia" w:asciiTheme="minorEastAsia" w:hAnsiTheme="minorEastAsia"/>
                <w:color w:val="000000"/>
                <w:szCs w:val="21"/>
              </w:rPr>
              <w:t>基础课</w:t>
            </w:r>
          </w:p>
        </w:tc>
        <w:tc>
          <w:tcPr>
            <w:tcW w:w="1112" w:type="dxa"/>
            <w:shd w:val="clear" w:color="auto" w:fill="auto"/>
            <w:vAlign w:val="center"/>
          </w:tcPr>
          <w:p>
            <w:pPr>
              <w:widowControl/>
              <w:snapToGrid w:val="0"/>
              <w:jc w:val="center"/>
              <w:rPr>
                <w:rFonts w:asciiTheme="minorEastAsia" w:hAnsiTheme="minorEastAsia"/>
                <w:color w:val="000000"/>
                <w:szCs w:val="21"/>
              </w:rPr>
            </w:pPr>
            <w:r>
              <w:rPr>
                <w:rFonts w:hint="eastAsia" w:asciiTheme="minorEastAsia" w:hAnsiTheme="minorEastAsia"/>
                <w:color w:val="000000"/>
                <w:szCs w:val="21"/>
              </w:rPr>
              <w:t>专业</w:t>
            </w:r>
          </w:p>
          <w:p>
            <w:pPr>
              <w:widowControl/>
              <w:snapToGrid w:val="0"/>
              <w:jc w:val="center"/>
              <w:rPr>
                <w:rFonts w:asciiTheme="minorEastAsia" w:hAnsiTheme="minorEastAsia"/>
                <w:color w:val="000000"/>
                <w:szCs w:val="21"/>
              </w:rPr>
            </w:pPr>
            <w:r>
              <w:rPr>
                <w:rFonts w:hint="eastAsia" w:asciiTheme="minorEastAsia" w:hAnsiTheme="minorEastAsia"/>
                <w:color w:val="000000"/>
                <w:szCs w:val="21"/>
              </w:rPr>
              <w:t>核心课</w:t>
            </w:r>
          </w:p>
        </w:tc>
        <w:tc>
          <w:tcPr>
            <w:tcW w:w="1112" w:type="dxa"/>
            <w:shd w:val="clear" w:color="auto" w:fill="auto"/>
            <w:vAlign w:val="center"/>
          </w:tcPr>
          <w:p>
            <w:pPr>
              <w:widowControl/>
              <w:snapToGrid w:val="0"/>
              <w:jc w:val="center"/>
              <w:rPr>
                <w:rFonts w:asciiTheme="minorEastAsia" w:hAnsiTheme="minorEastAsia"/>
                <w:color w:val="000000"/>
                <w:szCs w:val="21"/>
              </w:rPr>
            </w:pPr>
            <w:r>
              <w:rPr>
                <w:rFonts w:hint="eastAsia" w:asciiTheme="minorEastAsia" w:hAnsiTheme="minorEastAsia"/>
                <w:color w:val="000000"/>
                <w:szCs w:val="21"/>
              </w:rPr>
              <w:t>专业必</w:t>
            </w:r>
          </w:p>
          <w:p>
            <w:pPr>
              <w:widowControl/>
              <w:snapToGrid w:val="0"/>
              <w:jc w:val="center"/>
              <w:rPr>
                <w:rFonts w:asciiTheme="minorEastAsia" w:hAnsiTheme="minorEastAsia"/>
                <w:color w:val="000000"/>
                <w:szCs w:val="21"/>
              </w:rPr>
            </w:pPr>
            <w:r>
              <w:rPr>
                <w:rFonts w:hint="eastAsia" w:asciiTheme="minorEastAsia" w:hAnsiTheme="minorEastAsia"/>
                <w:color w:val="000000"/>
                <w:szCs w:val="21"/>
              </w:rPr>
              <w:t>修环节</w:t>
            </w:r>
          </w:p>
        </w:tc>
        <w:tc>
          <w:tcPr>
            <w:tcW w:w="1112" w:type="dxa"/>
            <w:vAlign w:val="center"/>
          </w:tcPr>
          <w:p>
            <w:pPr>
              <w:widowControl/>
              <w:snapToGrid w:val="0"/>
              <w:jc w:val="center"/>
              <w:rPr>
                <w:rFonts w:asciiTheme="minorEastAsia" w:hAnsiTheme="minorEastAsia"/>
                <w:color w:val="000000"/>
                <w:szCs w:val="21"/>
              </w:rPr>
            </w:pPr>
            <w:r>
              <w:rPr>
                <w:rFonts w:hint="eastAsia" w:asciiTheme="minorEastAsia" w:hAnsiTheme="minorEastAsia"/>
                <w:color w:val="000000"/>
                <w:szCs w:val="21"/>
              </w:rPr>
              <w:t>公共</w:t>
            </w:r>
          </w:p>
          <w:p>
            <w:pPr>
              <w:widowControl/>
              <w:snapToGrid w:val="0"/>
              <w:jc w:val="center"/>
              <w:rPr>
                <w:rFonts w:asciiTheme="minorEastAsia" w:hAnsiTheme="minorEastAsia"/>
                <w:color w:val="000000"/>
                <w:szCs w:val="21"/>
              </w:rPr>
            </w:pPr>
            <w:r>
              <w:rPr>
                <w:rFonts w:hint="eastAsia" w:asciiTheme="minorEastAsia" w:hAnsiTheme="minorEastAsia"/>
                <w:color w:val="000000"/>
                <w:szCs w:val="21"/>
              </w:rPr>
              <w:t>选修课</w:t>
            </w:r>
          </w:p>
        </w:tc>
        <w:tc>
          <w:tcPr>
            <w:tcW w:w="1112" w:type="dxa"/>
            <w:vAlign w:val="center"/>
          </w:tcPr>
          <w:p>
            <w:pPr>
              <w:widowControl/>
              <w:snapToGrid w:val="0"/>
              <w:jc w:val="center"/>
              <w:rPr>
                <w:rFonts w:asciiTheme="minorEastAsia" w:hAnsiTheme="minorEastAsia"/>
                <w:color w:val="000000"/>
                <w:szCs w:val="21"/>
              </w:rPr>
            </w:pPr>
            <w:r>
              <w:rPr>
                <w:rFonts w:hint="eastAsia" w:asciiTheme="minorEastAsia" w:hAnsiTheme="minorEastAsia"/>
                <w:color w:val="000000"/>
                <w:szCs w:val="21"/>
              </w:rPr>
              <w:t>专业</w:t>
            </w:r>
          </w:p>
          <w:p>
            <w:pPr>
              <w:widowControl/>
              <w:snapToGrid w:val="0"/>
              <w:jc w:val="center"/>
              <w:rPr>
                <w:rFonts w:asciiTheme="minorEastAsia" w:hAnsiTheme="minorEastAsia"/>
                <w:color w:val="000000"/>
                <w:szCs w:val="21"/>
              </w:rPr>
            </w:pPr>
            <w:r>
              <w:rPr>
                <w:rFonts w:hint="eastAsia" w:asciiTheme="minorEastAsia" w:hAnsiTheme="minorEastAsia"/>
                <w:color w:val="000000"/>
                <w:szCs w:val="21"/>
              </w:rPr>
              <w:t>选修课</w:t>
            </w:r>
          </w:p>
        </w:tc>
        <w:tc>
          <w:tcPr>
            <w:tcW w:w="1112" w:type="dxa"/>
            <w:shd w:val="clear" w:color="auto" w:fill="auto"/>
            <w:vAlign w:val="center"/>
          </w:tcPr>
          <w:p>
            <w:pPr>
              <w:widowControl/>
              <w:snapToGrid w:val="0"/>
              <w:jc w:val="center"/>
              <w:rPr>
                <w:rFonts w:asciiTheme="minorEastAsia" w:hAnsiTheme="minorEastAsia"/>
                <w:color w:val="000000"/>
                <w:szCs w:val="21"/>
              </w:rPr>
            </w:pPr>
            <w:r>
              <w:rPr>
                <w:rFonts w:hint="eastAsia" w:asciiTheme="minorEastAsia" w:hAnsiTheme="minorEastAsia"/>
                <w:color w:val="000000"/>
                <w:szCs w:val="21"/>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113" w:type="dxa"/>
            <w:shd w:val="clear" w:color="auto" w:fill="auto"/>
            <w:vAlign w:val="center"/>
          </w:tcPr>
          <w:p>
            <w:pPr>
              <w:widowControl/>
              <w:snapToGrid w:val="0"/>
              <w:spacing w:line="560" w:lineRule="exact"/>
              <w:jc w:val="center"/>
              <w:rPr>
                <w:rFonts w:hint="default" w:asciiTheme="minorEastAsia" w:hAnsiTheme="minorEastAsia" w:eastAsiaTheme="minorEastAsia"/>
                <w:color w:val="auto"/>
                <w:szCs w:val="21"/>
                <w:lang w:val="en-US" w:eastAsia="zh-CN"/>
              </w:rPr>
            </w:pPr>
            <w:r>
              <w:rPr>
                <w:rFonts w:hint="eastAsia" w:asciiTheme="minorEastAsia" w:hAnsiTheme="minorEastAsia"/>
                <w:color w:val="auto"/>
                <w:szCs w:val="21"/>
                <w:lang w:val="en-US" w:eastAsia="zh-CN"/>
              </w:rPr>
              <w:t>10</w:t>
            </w:r>
          </w:p>
        </w:tc>
        <w:tc>
          <w:tcPr>
            <w:tcW w:w="1112" w:type="dxa"/>
            <w:shd w:val="clear" w:color="auto" w:fill="auto"/>
            <w:vAlign w:val="center"/>
          </w:tcPr>
          <w:p>
            <w:pPr>
              <w:widowControl/>
              <w:snapToGrid w:val="0"/>
              <w:spacing w:line="560" w:lineRule="exact"/>
              <w:jc w:val="center"/>
              <w:rPr>
                <w:rFonts w:hint="default" w:asciiTheme="minorEastAsia" w:hAnsiTheme="minorEastAsia" w:eastAsiaTheme="minorEastAsia"/>
                <w:color w:val="auto"/>
                <w:szCs w:val="21"/>
                <w:lang w:val="en-US" w:eastAsia="zh-CN"/>
              </w:rPr>
            </w:pPr>
            <w:r>
              <w:rPr>
                <w:rFonts w:hint="eastAsia" w:asciiTheme="minorEastAsia" w:hAnsiTheme="minorEastAsia"/>
                <w:color w:val="auto"/>
                <w:szCs w:val="21"/>
                <w:lang w:val="en-US" w:eastAsia="zh-CN"/>
              </w:rPr>
              <w:t>26</w:t>
            </w:r>
          </w:p>
        </w:tc>
        <w:tc>
          <w:tcPr>
            <w:tcW w:w="1112" w:type="dxa"/>
            <w:shd w:val="clear" w:color="auto" w:fill="auto"/>
            <w:vAlign w:val="center"/>
          </w:tcPr>
          <w:p>
            <w:pPr>
              <w:widowControl/>
              <w:snapToGrid w:val="0"/>
              <w:spacing w:line="560" w:lineRule="exact"/>
              <w:jc w:val="center"/>
              <w:rPr>
                <w:rFonts w:hint="default" w:asciiTheme="minorEastAsia" w:hAnsiTheme="minorEastAsia" w:eastAsiaTheme="minorEastAsia"/>
                <w:color w:val="auto"/>
                <w:szCs w:val="21"/>
                <w:lang w:val="en-US" w:eastAsia="zh-CN"/>
              </w:rPr>
            </w:pPr>
            <w:r>
              <w:rPr>
                <w:rFonts w:hint="default" w:asciiTheme="minorEastAsia" w:hAnsiTheme="minorEastAsia"/>
                <w:color w:val="auto"/>
                <w:szCs w:val="21"/>
                <w:lang w:val="en-US" w:eastAsia="zh-CN"/>
              </w:rPr>
              <w:t>16</w:t>
            </w:r>
          </w:p>
        </w:tc>
        <w:tc>
          <w:tcPr>
            <w:tcW w:w="1112" w:type="dxa"/>
            <w:shd w:val="clear" w:color="auto" w:fill="auto"/>
            <w:vAlign w:val="center"/>
          </w:tcPr>
          <w:p>
            <w:pPr>
              <w:widowControl/>
              <w:snapToGrid w:val="0"/>
              <w:spacing w:line="560" w:lineRule="exact"/>
              <w:jc w:val="center"/>
              <w:rPr>
                <w:rFonts w:hint="default" w:asciiTheme="minorEastAsia" w:hAnsiTheme="minorEastAsia" w:eastAsiaTheme="minorEastAsia"/>
                <w:color w:val="auto"/>
                <w:szCs w:val="21"/>
                <w:lang w:val="en-US" w:eastAsia="zh-CN"/>
              </w:rPr>
            </w:pPr>
            <w:r>
              <w:rPr>
                <w:rFonts w:hint="default" w:asciiTheme="minorEastAsia" w:hAnsiTheme="minorEastAsia"/>
                <w:color w:val="auto"/>
                <w:szCs w:val="21"/>
                <w:lang w:val="en-US" w:eastAsia="zh-CN"/>
              </w:rPr>
              <w:t>26</w:t>
            </w:r>
          </w:p>
        </w:tc>
        <w:tc>
          <w:tcPr>
            <w:tcW w:w="1112" w:type="dxa"/>
            <w:shd w:val="clear" w:color="auto" w:fill="auto"/>
            <w:vAlign w:val="center"/>
          </w:tcPr>
          <w:p>
            <w:pPr>
              <w:widowControl/>
              <w:snapToGrid w:val="0"/>
              <w:spacing w:line="560" w:lineRule="exact"/>
              <w:jc w:val="center"/>
              <w:rPr>
                <w:rFonts w:hint="default" w:asciiTheme="minorEastAsia" w:hAnsiTheme="minorEastAsia" w:eastAsiaTheme="minorEastAsia"/>
                <w:color w:val="auto"/>
                <w:szCs w:val="21"/>
                <w:lang w:val="en-US" w:eastAsia="zh-CN"/>
              </w:rPr>
            </w:pPr>
            <w:r>
              <w:rPr>
                <w:rFonts w:hint="eastAsia" w:asciiTheme="minorEastAsia" w:hAnsiTheme="minorEastAsia"/>
                <w:color w:val="auto"/>
                <w:szCs w:val="21"/>
                <w:lang w:val="en-US" w:eastAsia="zh-CN"/>
              </w:rPr>
              <w:t>3</w:t>
            </w:r>
            <w:r>
              <w:rPr>
                <w:rFonts w:hint="default" w:asciiTheme="minorEastAsia" w:hAnsiTheme="minorEastAsia"/>
                <w:color w:val="auto"/>
                <w:szCs w:val="21"/>
                <w:lang w:val="en-US" w:eastAsia="zh-CN"/>
              </w:rPr>
              <w:t>9</w:t>
            </w:r>
          </w:p>
        </w:tc>
        <w:tc>
          <w:tcPr>
            <w:tcW w:w="1112" w:type="dxa"/>
            <w:vAlign w:val="center"/>
          </w:tcPr>
          <w:p>
            <w:pPr>
              <w:widowControl/>
              <w:snapToGrid w:val="0"/>
              <w:spacing w:line="560" w:lineRule="exact"/>
              <w:jc w:val="center"/>
              <w:rPr>
                <w:rFonts w:hint="eastAsia" w:asciiTheme="minorEastAsia" w:hAnsiTheme="minorEastAsia" w:eastAsiaTheme="minorEastAsia"/>
                <w:color w:val="auto"/>
                <w:szCs w:val="21"/>
                <w:lang w:eastAsia="zh-CN"/>
              </w:rPr>
            </w:pPr>
            <w:r>
              <w:rPr>
                <w:rFonts w:hint="eastAsia" w:asciiTheme="minorEastAsia" w:hAnsiTheme="minorEastAsia"/>
                <w:color w:val="auto"/>
                <w:szCs w:val="21"/>
                <w:lang w:val="en-US" w:eastAsia="zh-CN"/>
              </w:rPr>
              <w:t>2</w:t>
            </w:r>
          </w:p>
        </w:tc>
        <w:tc>
          <w:tcPr>
            <w:tcW w:w="1112" w:type="dxa"/>
            <w:vAlign w:val="center"/>
          </w:tcPr>
          <w:p>
            <w:pPr>
              <w:widowControl/>
              <w:snapToGrid w:val="0"/>
              <w:spacing w:line="560" w:lineRule="exact"/>
              <w:jc w:val="center"/>
              <w:rPr>
                <w:rFonts w:hint="default" w:asciiTheme="minorEastAsia" w:hAnsiTheme="minorEastAsia" w:eastAsiaTheme="minorEastAsia"/>
                <w:color w:val="auto"/>
                <w:szCs w:val="21"/>
                <w:lang w:val="en-US" w:eastAsia="zh-CN"/>
              </w:rPr>
            </w:pPr>
            <w:r>
              <w:rPr>
                <w:rFonts w:hint="eastAsia" w:asciiTheme="minorEastAsia" w:hAnsiTheme="minorEastAsia"/>
                <w:color w:val="auto"/>
                <w:szCs w:val="21"/>
                <w:lang w:val="en-US" w:eastAsia="zh-CN"/>
              </w:rPr>
              <w:t>1</w:t>
            </w:r>
            <w:r>
              <w:rPr>
                <w:rFonts w:hint="default" w:asciiTheme="minorEastAsia" w:hAnsiTheme="minorEastAsia"/>
                <w:color w:val="auto"/>
                <w:szCs w:val="21"/>
                <w:lang w:val="en-US" w:eastAsia="zh-CN"/>
              </w:rPr>
              <w:t>9</w:t>
            </w:r>
          </w:p>
        </w:tc>
        <w:tc>
          <w:tcPr>
            <w:tcW w:w="1112" w:type="dxa"/>
            <w:shd w:val="clear" w:color="auto" w:fill="auto"/>
            <w:vAlign w:val="center"/>
          </w:tcPr>
          <w:p>
            <w:pPr>
              <w:widowControl/>
              <w:snapToGrid w:val="0"/>
              <w:spacing w:line="560" w:lineRule="exact"/>
              <w:jc w:val="center"/>
              <w:rPr>
                <w:rFonts w:hint="default" w:asciiTheme="minorEastAsia" w:hAnsiTheme="minorEastAsia" w:eastAsiaTheme="minorEastAsia"/>
                <w:color w:val="auto"/>
                <w:szCs w:val="21"/>
                <w:lang w:val="en-US" w:eastAsia="zh-CN"/>
              </w:rPr>
            </w:pPr>
            <w:r>
              <w:rPr>
                <w:rFonts w:hint="eastAsia" w:asciiTheme="minorEastAsia" w:hAnsiTheme="minorEastAsia"/>
                <w:color w:val="auto"/>
                <w:szCs w:val="21"/>
                <w:lang w:val="en-US" w:eastAsia="zh-CN"/>
              </w:rPr>
              <w:t>14</w:t>
            </w:r>
            <w:r>
              <w:rPr>
                <w:rFonts w:hint="default" w:asciiTheme="minorEastAsia" w:hAnsiTheme="minorEastAsia"/>
                <w:color w:val="auto"/>
                <w:szCs w:val="21"/>
                <w:lang w:val="en-US" w:eastAsia="zh-CN"/>
              </w:rPr>
              <w:t>6</w:t>
            </w:r>
          </w:p>
        </w:tc>
      </w:tr>
    </w:tbl>
    <w:p>
      <w:pPr>
        <w:widowControl/>
        <w:snapToGrid w:val="0"/>
        <w:spacing w:line="440" w:lineRule="exact"/>
        <w:ind w:firstLine="422" w:firstLineChars="200"/>
        <w:rPr>
          <w:rFonts w:hint="eastAsia" w:ascii="Cambria" w:hAnsi="Cambria" w:cs="Cambria"/>
          <w:b/>
          <w:bCs/>
          <w:color w:val="000000" w:themeColor="text1"/>
          <w14:textFill>
            <w14:solidFill>
              <w14:schemeClr w14:val="tx1"/>
            </w14:solidFill>
          </w14:textFill>
        </w:rPr>
      </w:pPr>
    </w:p>
    <w:p>
      <w:pPr>
        <w:widowControl/>
        <w:snapToGrid w:val="0"/>
        <w:spacing w:line="440" w:lineRule="exact"/>
        <w:ind w:firstLine="422" w:firstLineChars="200"/>
        <w:rPr>
          <w:rFonts w:ascii="Cambria" w:hAnsi="Cambria" w:cs="Cambria"/>
          <w:b/>
          <w:bCs/>
          <w:color w:val="000000" w:themeColor="text1"/>
          <w14:textFill>
            <w14:solidFill>
              <w14:schemeClr w14:val="tx1"/>
            </w14:solidFill>
          </w14:textFill>
        </w:rPr>
      </w:pPr>
      <w:r>
        <w:rPr>
          <w:rFonts w:hint="eastAsia" w:ascii="Cambria" w:hAnsi="Cambria" w:cs="Cambria"/>
          <w:b/>
          <w:bCs/>
          <w:color w:val="000000" w:themeColor="text1"/>
          <w14:textFill>
            <w14:solidFill>
              <w14:schemeClr w14:val="tx1"/>
            </w14:solidFill>
          </w14:textFill>
        </w:rPr>
        <w:t>2.职业证书</w:t>
      </w:r>
    </w:p>
    <w:p>
      <w:pPr>
        <w:widowControl/>
        <w:snapToGrid w:val="0"/>
        <w:spacing w:line="440" w:lineRule="exact"/>
        <w:ind w:left="28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（1）下列计算机证书之一：</w:t>
      </w:r>
    </w:p>
    <w:p>
      <w:pPr>
        <w:widowControl/>
        <w:snapToGrid w:val="0"/>
        <w:spacing w:line="440" w:lineRule="exact"/>
        <w:ind w:left="28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全国计算机等级考试二级证书；</w:t>
      </w:r>
      <w:r>
        <w:rPr>
          <w:rFonts w:ascii="宋体" w:hAnsi="宋体" w:cs="宋体"/>
          <w:color w:val="000000" w:themeColor="text1"/>
          <w14:textFill>
            <w14:solidFill>
              <w14:schemeClr w14:val="tx1"/>
            </w14:solidFill>
          </w14:textFill>
        </w:rPr>
        <w:br w:type="textWrapping"/>
      </w:r>
      <w:r>
        <w:rPr>
          <w:rFonts w:hint="eastAsia" w:ascii="宋体" w:hAnsi="宋体" w:cs="宋体"/>
          <w:color w:val="000000" w:themeColor="text1"/>
          <w14:textFill>
            <w14:solidFill>
              <w14:schemeClr w14:val="tx1"/>
            </w14:solidFill>
          </w14:textFill>
        </w:rPr>
        <w:t>高等学校计算机水平考试证书；</w:t>
      </w:r>
    </w:p>
    <w:p>
      <w:pPr>
        <w:widowControl/>
        <w:snapToGrid w:val="0"/>
        <w:spacing w:line="440" w:lineRule="exact"/>
        <w:ind w:left="28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（2）下列专业证书之一：</w:t>
      </w:r>
    </w:p>
    <w:p>
      <w:pPr>
        <w:spacing w:line="440" w:lineRule="exact"/>
        <w:ind w:firstLine="420" w:firstLineChars="200"/>
        <w:rPr>
          <w:rFonts w:hint="eastAsia" w:cs="黑体"/>
          <w:color w:val="000000" w:themeColor="text1"/>
          <w:szCs w:val="21"/>
          <w14:textFill>
            <w14:solidFill>
              <w14:schemeClr w14:val="tx1"/>
            </w14:solidFill>
          </w14:textFill>
        </w:rPr>
      </w:pPr>
      <w:r>
        <w:rPr>
          <w:rFonts w:hint="eastAsia" w:cs="黑体"/>
          <w:color w:val="000000" w:themeColor="text1"/>
          <w:szCs w:val="21"/>
          <w:lang w:val="en-US" w:eastAsia="zh-CN"/>
          <w14:textFill>
            <w14:solidFill>
              <w14:schemeClr w14:val="tx1"/>
            </w14:solidFill>
          </w14:textFill>
        </w:rPr>
        <w:t>①．</w:t>
      </w:r>
      <w:r>
        <w:rPr>
          <w:rFonts w:hint="eastAsia" w:cs="黑体"/>
          <w:color w:val="000000" w:themeColor="text1"/>
          <w:szCs w:val="21"/>
          <w14:textFill>
            <w14:solidFill>
              <w14:schemeClr w14:val="tx1"/>
            </w14:solidFill>
          </w14:textFill>
        </w:rPr>
        <w:t>Adobe 公司专业软件认证、行业认证师，为鼓励学生参加专业技能竞赛，对获得省级竞赛三等奖以上名次的学生给予“技能对等”认定，可顶替专业职业资格证书，每一项奖励对应一个专业职业资格证。</w:t>
      </w:r>
    </w:p>
    <w:p>
      <w:pPr>
        <w:spacing w:line="440" w:lineRule="exact"/>
        <w:ind w:firstLine="420" w:firstLineChars="200"/>
        <w:rPr>
          <w:rFonts w:hint="eastAsia" w:cs="黑体"/>
          <w:color w:val="000000" w:themeColor="text1"/>
          <w:szCs w:val="21"/>
          <w14:textFill>
            <w14:solidFill>
              <w14:schemeClr w14:val="tx1"/>
            </w14:solidFill>
          </w14:textFill>
        </w:rPr>
      </w:pPr>
      <w:r>
        <w:rPr>
          <w:rFonts w:hint="eastAsia" w:cs="黑体"/>
          <w:color w:val="000000" w:themeColor="text1"/>
          <w:szCs w:val="21"/>
          <w:lang w:val="en-US" w:eastAsia="zh-CN"/>
          <w14:textFill>
            <w14:solidFill>
              <w14:schemeClr w14:val="tx1"/>
            </w14:solidFill>
          </w14:textFill>
        </w:rPr>
        <w:t>②．</w:t>
      </w:r>
      <w:r>
        <w:rPr>
          <w:rFonts w:hint="eastAsia" w:cs="黑体"/>
          <w:color w:val="000000" w:themeColor="text1"/>
          <w:szCs w:val="21"/>
          <w14:textFill>
            <w14:solidFill>
              <w14:schemeClr w14:val="tx1"/>
            </w14:solidFill>
          </w14:textFill>
        </w:rPr>
        <w:t>课程对接1+x证书，例如产品创意设计、数字媒体交互设计等</w:t>
      </w:r>
      <w:r>
        <w:rPr>
          <w:rFonts w:hint="eastAsia" w:cs="黑体"/>
          <w:color w:val="000000" w:themeColor="text1"/>
          <w:szCs w:val="21"/>
          <w:lang w:val="en-US" w:eastAsia="zh-CN"/>
          <w14:textFill>
            <w14:solidFill>
              <w14:schemeClr w14:val="tx1"/>
            </w14:solidFill>
          </w14:textFill>
        </w:rPr>
        <w:t>技能等级</w:t>
      </w:r>
      <w:r>
        <w:rPr>
          <w:rFonts w:hint="eastAsia" w:cs="黑体"/>
          <w:color w:val="000000" w:themeColor="text1"/>
          <w:szCs w:val="21"/>
          <w14:textFill>
            <w14:solidFill>
              <w14:schemeClr w14:val="tx1"/>
            </w14:solidFill>
          </w14:textFill>
        </w:rPr>
        <w:t>证书，学生可以根据自己的专业考取相关证书。</w:t>
      </w:r>
    </w:p>
    <w:p>
      <w:pPr>
        <w:widowControl/>
        <w:snapToGrid w:val="0"/>
        <w:spacing w:line="440" w:lineRule="exact"/>
        <w:ind w:left="28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（3）高等学校英语应用能力考试</w:t>
      </w:r>
      <w:r>
        <w:rPr>
          <w:rFonts w:ascii="宋体" w:hAnsi="宋体" w:cs="宋体"/>
          <w:color w:val="000000" w:themeColor="text1"/>
          <w14:textFill>
            <w14:solidFill>
              <w14:schemeClr w14:val="tx1"/>
            </w14:solidFill>
          </w14:textFill>
        </w:rPr>
        <w:t>AB</w:t>
      </w:r>
      <w:r>
        <w:rPr>
          <w:rFonts w:hint="eastAsia" w:ascii="宋体" w:hAnsi="宋体" w:cs="宋体"/>
          <w:color w:val="000000" w:themeColor="text1"/>
          <w14:textFill>
            <w14:solidFill>
              <w14:schemeClr w14:val="tx1"/>
            </w14:solidFill>
          </w14:textFill>
        </w:rPr>
        <w:t>级英语证书不作强制性要求。</w:t>
      </w:r>
    </w:p>
    <w:p>
      <w:pPr>
        <w:widowControl/>
        <w:snapToGrid w:val="0"/>
        <w:spacing w:line="440" w:lineRule="exact"/>
        <w:ind w:left="284"/>
        <w:rPr>
          <w:rFonts w:ascii="宋体" w:hAnsi="宋体" w:cs="宋体"/>
          <w:color w:val="000000" w:themeColor="text1"/>
          <w14:textFill>
            <w14:solidFill>
              <w14:schemeClr w14:val="tx1"/>
            </w14:solidFill>
          </w14:textFill>
        </w:rPr>
      </w:pPr>
    </w:p>
    <w:p>
      <w:pPr>
        <w:pStyle w:val="3"/>
        <w:spacing w:line="440" w:lineRule="exact"/>
        <w:rPr>
          <w:rFonts w:ascii="Cambria" w:hAnsi="Cambria" w:cs="Cambria"/>
          <w:b/>
          <w:bCs/>
          <w:color w:val="000000" w:themeColor="text1"/>
          <w:kern w:val="2"/>
          <w:sz w:val="21"/>
          <w:szCs w:val="22"/>
          <w14:textFill>
            <w14:solidFill>
              <w14:schemeClr w14:val="tx1"/>
            </w14:solidFill>
          </w14:textFill>
        </w:rPr>
      </w:pPr>
      <w:r>
        <w:rPr>
          <w:rFonts w:hint="eastAsia" w:ascii="Cambria" w:hAnsi="Cambria" w:cs="Cambria"/>
          <w:b/>
          <w:bCs/>
          <w:color w:val="000000" w:themeColor="text1"/>
          <w:kern w:val="2"/>
          <w:sz w:val="21"/>
          <w:szCs w:val="22"/>
          <w14:textFill>
            <w14:solidFill>
              <w14:schemeClr w14:val="tx1"/>
            </w14:solidFill>
          </w14:textFill>
        </w:rPr>
        <w:t>七、教学进程总体安排</w:t>
      </w:r>
    </w:p>
    <w:p>
      <w:pPr>
        <w:pStyle w:val="3"/>
        <w:spacing w:line="440" w:lineRule="exact"/>
        <w:rPr>
          <w:rFonts w:ascii="Cambria" w:hAnsi="Cambria" w:cs="Cambria"/>
          <w:b/>
          <w:bCs/>
          <w:color w:val="000000" w:themeColor="text1"/>
          <w:kern w:val="2"/>
          <w:sz w:val="21"/>
          <w:szCs w:val="22"/>
          <w14:textFill>
            <w14:solidFill>
              <w14:schemeClr w14:val="tx1"/>
            </w14:solidFill>
          </w14:textFill>
        </w:rPr>
      </w:pPr>
      <w:r>
        <w:rPr>
          <w:rFonts w:hint="eastAsia" w:ascii="Cambria" w:hAnsi="Cambria" w:cs="Cambria"/>
          <w:b/>
          <w:bCs/>
          <w:color w:val="000000" w:themeColor="text1"/>
          <w:kern w:val="2"/>
          <w:sz w:val="21"/>
          <w:szCs w:val="22"/>
          <w14:textFill>
            <w14:solidFill>
              <w14:schemeClr w14:val="tx1"/>
            </w14:solidFill>
          </w14:textFill>
        </w:rPr>
        <w:t>（一）教学设计及时间分配</w:t>
      </w:r>
    </w:p>
    <w:tbl>
      <w:tblPr>
        <w:tblStyle w:val="12"/>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1001"/>
        <w:gridCol w:w="899"/>
        <w:gridCol w:w="865"/>
        <w:gridCol w:w="865"/>
        <w:gridCol w:w="836"/>
        <w:gridCol w:w="991"/>
        <w:gridCol w:w="1008"/>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598" w:type="pct"/>
            <w:vMerge w:val="restart"/>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-6350</wp:posOffset>
                      </wp:positionV>
                      <wp:extent cx="620395" cy="2298065"/>
                      <wp:effectExtent l="0" t="0" r="27940" b="26670"/>
                      <wp:wrapNone/>
                      <wp:docPr id="2" name="直接箭头连接符 2"/>
                      <wp:cNvGraphicFramePr/>
                      <a:graphic xmlns:a="http://schemas.openxmlformats.org/drawingml/2006/main">
                        <a:graphicData uri="http://schemas.microsoft.com/office/word/2010/wordprocessingShape">
                          <wps:wsp>
                            <wps:cNvCnPr/>
                            <wps:spPr>
                              <a:xfrm>
                                <a:off x="0" y="0"/>
                                <a:ext cx="620147" cy="2297844"/>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9pt;margin-top:-0.5pt;height:180.95pt;width:48.85pt;z-index:251659264;mso-width-relative:page;mso-height-relative:page;" filled="f" stroked="t" coordsize="21600,21600" o:gfxdata="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Br3QF2AAAAAgBAAAPAAAAAAAAAAEAIAAAACIAAABkcnMvZG93&#10;bnJldi54bWxQSwECFAAUAAAACACHTuJAiAlk0gACAADxAwAADgAAAAAAAAABACAAAAAnAQAAZHJz&#10;L2Uyb0RvYy54bWxQSwUGAAAAAAYABgBZAQAAmQUAAAAA&#10;">
                      <v:fill on="f" focussize="0,0"/>
                      <v:stroke color="#000000" joinstyle="round"/>
                      <v:imagedata o:title=""/>
                      <o:lock v:ext="edit" aspectratio="f"/>
                    </v:shape>
                  </w:pict>
                </mc:Fallback>
              </mc:AlternateContent>
            </w:r>
          </w:p>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内</w:t>
            </w:r>
          </w:p>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容</w:t>
            </w:r>
          </w:p>
          <w:p>
            <w:pPr>
              <w:widowControl/>
              <w:spacing w:line="520" w:lineRule="atLeast"/>
              <w:jc w:val="center"/>
              <w:rPr>
                <w:rFonts w:hint="eastAsia" w:asciiTheme="minorEastAsia" w:hAnsiTheme="minorEastAsia" w:eastAsiaTheme="minorEastAsia" w:cstheme="minorEastAsia"/>
                <w:bCs/>
                <w:kern w:val="0"/>
                <w:szCs w:val="21"/>
              </w:rPr>
            </w:pPr>
          </w:p>
          <w:p>
            <w:pPr>
              <w:widowControl/>
              <w:spacing w:line="520" w:lineRule="atLeast"/>
              <w:jc w:val="center"/>
              <w:rPr>
                <w:rFonts w:hint="eastAsia" w:asciiTheme="minorEastAsia" w:hAnsiTheme="minorEastAsia" w:eastAsiaTheme="minorEastAsia" w:cstheme="minorEastAsia"/>
                <w:bCs/>
                <w:kern w:val="0"/>
                <w:szCs w:val="21"/>
              </w:rPr>
            </w:pPr>
          </w:p>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学</w:t>
            </w:r>
          </w:p>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期</w:t>
            </w:r>
          </w:p>
        </w:tc>
        <w:tc>
          <w:tcPr>
            <w:tcW w:w="588" w:type="pct"/>
            <w:vMerge w:val="restart"/>
            <w:textDirection w:val="tbRlV"/>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校内课堂教学</w:t>
            </w:r>
          </w:p>
        </w:tc>
        <w:tc>
          <w:tcPr>
            <w:tcW w:w="528" w:type="pct"/>
            <w:vMerge w:val="restart"/>
            <w:textDirection w:val="tbRlV"/>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入学教育与军事技能</w:t>
            </w:r>
          </w:p>
        </w:tc>
        <w:tc>
          <w:tcPr>
            <w:tcW w:w="1507" w:type="pct"/>
            <w:gridSpan w:val="3"/>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集中实践环节</w:t>
            </w:r>
          </w:p>
        </w:tc>
        <w:tc>
          <w:tcPr>
            <w:tcW w:w="582" w:type="pct"/>
            <w:vMerge w:val="restart"/>
            <w:textDirection w:val="tbRlV"/>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顶 岗 实 习</w:t>
            </w:r>
          </w:p>
        </w:tc>
        <w:tc>
          <w:tcPr>
            <w:tcW w:w="592" w:type="pct"/>
            <w:vMerge w:val="restart"/>
            <w:textDirection w:val="tbRlV"/>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考        核</w:t>
            </w:r>
          </w:p>
        </w:tc>
        <w:tc>
          <w:tcPr>
            <w:tcW w:w="602" w:type="pct"/>
            <w:vMerge w:val="restart"/>
            <w:textDirection w:val="tbRlV"/>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合    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7" w:hRule="atLeast"/>
          <w:jc w:val="center"/>
        </w:trPr>
        <w:tc>
          <w:tcPr>
            <w:tcW w:w="598" w:type="pct"/>
            <w:vMerge w:val="continue"/>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88" w:type="pct"/>
            <w:vMerge w:val="continue"/>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28" w:type="pct"/>
            <w:vMerge w:val="continue"/>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08" w:type="pct"/>
            <w:tcBorders>
              <w:left w:val="single" w:color="auto" w:sz="2" w:space="0"/>
            </w:tcBorders>
            <w:textDirection w:val="tbRlV"/>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认识实习</w:t>
            </w:r>
          </w:p>
        </w:tc>
        <w:tc>
          <w:tcPr>
            <w:tcW w:w="508" w:type="pct"/>
            <w:textDirection w:val="tbRlV"/>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专业综合实训</w:t>
            </w:r>
          </w:p>
        </w:tc>
        <w:tc>
          <w:tcPr>
            <w:tcW w:w="490" w:type="pct"/>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双元（跟岗实习）</w:t>
            </w:r>
          </w:p>
        </w:tc>
        <w:tc>
          <w:tcPr>
            <w:tcW w:w="582" w:type="pct"/>
            <w:vMerge w:val="continue"/>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92" w:type="pct"/>
            <w:vMerge w:val="continue"/>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602" w:type="pct"/>
            <w:vMerge w:val="continue"/>
            <w:vAlign w:val="center"/>
          </w:tcPr>
          <w:p>
            <w:pPr>
              <w:widowControl/>
              <w:spacing w:line="520" w:lineRule="atLeast"/>
              <w:jc w:val="center"/>
              <w:rPr>
                <w:rFonts w:hint="eastAsia" w:asciiTheme="minorEastAsia" w:hAnsiTheme="minorEastAsia" w:eastAsiaTheme="minorEastAsia" w:cs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59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一</w:t>
            </w:r>
          </w:p>
        </w:tc>
        <w:tc>
          <w:tcPr>
            <w:tcW w:w="58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16</w:t>
            </w:r>
          </w:p>
        </w:tc>
        <w:tc>
          <w:tcPr>
            <w:tcW w:w="52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508" w:type="pct"/>
            <w:tcBorders>
              <w:left w:val="single" w:color="auto" w:sz="2" w:space="0"/>
            </w:tcBorders>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08" w:type="pct"/>
            <w:vAlign w:val="center"/>
          </w:tcPr>
          <w:p>
            <w:pPr>
              <w:widowControl/>
              <w:spacing w:line="520" w:lineRule="atLeast"/>
              <w:jc w:val="center"/>
              <w:rPr>
                <w:rFonts w:hint="eastAsia" w:asciiTheme="minorEastAsia" w:hAnsiTheme="minorEastAsia" w:eastAsiaTheme="minorEastAsia" w:cstheme="minorEastAsia"/>
                <w:bCs/>
                <w:kern w:val="0"/>
                <w:szCs w:val="21"/>
                <w:lang w:val="en-US" w:eastAsia="zh-CN"/>
              </w:rPr>
            </w:pPr>
            <w:r>
              <w:rPr>
                <w:rFonts w:hint="eastAsia" w:asciiTheme="minorEastAsia" w:hAnsiTheme="minorEastAsia" w:cstheme="minorEastAsia"/>
                <w:bCs/>
                <w:kern w:val="0"/>
                <w:szCs w:val="21"/>
                <w:lang w:val="en-US" w:eastAsia="zh-CN"/>
              </w:rPr>
              <w:t>1</w:t>
            </w:r>
          </w:p>
        </w:tc>
        <w:tc>
          <w:tcPr>
            <w:tcW w:w="490"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82"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92"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602"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59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二</w:t>
            </w:r>
          </w:p>
        </w:tc>
        <w:tc>
          <w:tcPr>
            <w:tcW w:w="58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16</w:t>
            </w:r>
          </w:p>
        </w:tc>
        <w:tc>
          <w:tcPr>
            <w:tcW w:w="528"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08" w:type="pct"/>
            <w:tcBorders>
              <w:left w:val="single" w:color="auto" w:sz="2" w:space="0"/>
            </w:tcBorders>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0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w:t>
            </w:r>
          </w:p>
        </w:tc>
        <w:tc>
          <w:tcPr>
            <w:tcW w:w="490"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82"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92"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602"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jc w:val="center"/>
        </w:trPr>
        <w:tc>
          <w:tcPr>
            <w:tcW w:w="59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三</w:t>
            </w:r>
          </w:p>
        </w:tc>
        <w:tc>
          <w:tcPr>
            <w:tcW w:w="58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16</w:t>
            </w:r>
          </w:p>
        </w:tc>
        <w:tc>
          <w:tcPr>
            <w:tcW w:w="528"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08" w:type="pct"/>
            <w:tcBorders>
              <w:left w:val="single" w:color="auto" w:sz="2" w:space="0"/>
            </w:tcBorders>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0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w:t>
            </w:r>
          </w:p>
        </w:tc>
        <w:tc>
          <w:tcPr>
            <w:tcW w:w="490"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82"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92"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602"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jc w:val="center"/>
        </w:trPr>
        <w:tc>
          <w:tcPr>
            <w:tcW w:w="59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四</w:t>
            </w:r>
          </w:p>
        </w:tc>
        <w:tc>
          <w:tcPr>
            <w:tcW w:w="58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16</w:t>
            </w:r>
          </w:p>
        </w:tc>
        <w:tc>
          <w:tcPr>
            <w:tcW w:w="528"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08" w:type="pct"/>
            <w:tcBorders>
              <w:left w:val="single" w:color="auto" w:sz="2" w:space="0"/>
            </w:tcBorders>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0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w:t>
            </w:r>
          </w:p>
        </w:tc>
        <w:tc>
          <w:tcPr>
            <w:tcW w:w="490"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82"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92"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602"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jc w:val="center"/>
        </w:trPr>
        <w:tc>
          <w:tcPr>
            <w:tcW w:w="59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五</w:t>
            </w:r>
          </w:p>
        </w:tc>
        <w:tc>
          <w:tcPr>
            <w:tcW w:w="58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20</w:t>
            </w:r>
          </w:p>
        </w:tc>
        <w:tc>
          <w:tcPr>
            <w:tcW w:w="528"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08" w:type="pct"/>
            <w:tcBorders>
              <w:left w:val="single" w:color="auto" w:sz="2" w:space="0"/>
            </w:tcBorders>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08"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490"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13</w:t>
            </w:r>
          </w:p>
        </w:tc>
        <w:tc>
          <w:tcPr>
            <w:tcW w:w="582"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92"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602"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jc w:val="center"/>
        </w:trPr>
        <w:tc>
          <w:tcPr>
            <w:tcW w:w="59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六</w:t>
            </w:r>
          </w:p>
        </w:tc>
        <w:tc>
          <w:tcPr>
            <w:tcW w:w="58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20</w:t>
            </w:r>
          </w:p>
        </w:tc>
        <w:tc>
          <w:tcPr>
            <w:tcW w:w="528"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08" w:type="pct"/>
            <w:tcBorders>
              <w:left w:val="single" w:color="auto" w:sz="2" w:space="0"/>
            </w:tcBorders>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08"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490"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82"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18</w:t>
            </w:r>
          </w:p>
        </w:tc>
        <w:tc>
          <w:tcPr>
            <w:tcW w:w="592"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602"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jc w:val="center"/>
        </w:trPr>
        <w:tc>
          <w:tcPr>
            <w:tcW w:w="59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合计</w:t>
            </w:r>
          </w:p>
        </w:tc>
        <w:tc>
          <w:tcPr>
            <w:tcW w:w="58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104</w:t>
            </w:r>
          </w:p>
        </w:tc>
        <w:tc>
          <w:tcPr>
            <w:tcW w:w="52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508" w:type="pct"/>
            <w:vAlign w:val="center"/>
          </w:tcPr>
          <w:p>
            <w:pPr>
              <w:widowControl/>
              <w:spacing w:line="520" w:lineRule="atLeast"/>
              <w:jc w:val="center"/>
              <w:rPr>
                <w:rFonts w:hint="eastAsia" w:asciiTheme="minorEastAsia" w:hAnsiTheme="minorEastAsia" w:eastAsiaTheme="minorEastAsia" w:cstheme="minorEastAsia"/>
                <w:bCs/>
                <w:kern w:val="0"/>
                <w:szCs w:val="21"/>
              </w:rPr>
            </w:pPr>
          </w:p>
        </w:tc>
        <w:tc>
          <w:tcPr>
            <w:tcW w:w="508"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cstheme="minorEastAsia"/>
                <w:bCs/>
                <w:kern w:val="0"/>
                <w:szCs w:val="21"/>
                <w:lang w:val="en-US" w:eastAsia="zh-CN"/>
              </w:rPr>
              <w:t>4</w:t>
            </w:r>
          </w:p>
        </w:tc>
        <w:tc>
          <w:tcPr>
            <w:tcW w:w="490"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13</w:t>
            </w:r>
          </w:p>
        </w:tc>
        <w:tc>
          <w:tcPr>
            <w:tcW w:w="582"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18</w:t>
            </w:r>
          </w:p>
        </w:tc>
        <w:tc>
          <w:tcPr>
            <w:tcW w:w="592"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8</w:t>
            </w:r>
          </w:p>
        </w:tc>
        <w:tc>
          <w:tcPr>
            <w:tcW w:w="602" w:type="pct"/>
            <w:vAlign w:val="center"/>
          </w:tcPr>
          <w:p>
            <w:pPr>
              <w:widowControl/>
              <w:spacing w:line="520" w:lineRule="atLeast"/>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118</w:t>
            </w:r>
          </w:p>
        </w:tc>
      </w:tr>
    </w:tbl>
    <w:p>
      <w:pPr>
        <w:rPr>
          <w:rFonts w:hint="eastAsia" w:ascii="Cambria" w:hAnsi="Cambria" w:cs="Cambria"/>
          <w:b/>
          <w:bCs/>
          <w:color w:val="000000" w:themeColor="text1"/>
          <w:kern w:val="2"/>
          <w:sz w:val="21"/>
          <w:szCs w:val="22"/>
          <w14:textFill>
            <w14:solidFill>
              <w14:schemeClr w14:val="tx1"/>
            </w14:solidFill>
          </w14:textFill>
        </w:rPr>
      </w:pPr>
    </w:p>
    <w:p>
      <w:pPr>
        <w:pStyle w:val="2"/>
        <w:rPr>
          <w:rFonts w:hint="eastAsia" w:ascii="Cambria" w:hAnsi="Cambria" w:cs="Cambria"/>
          <w:b/>
          <w:bCs/>
          <w:color w:val="000000" w:themeColor="text1"/>
          <w:kern w:val="2"/>
          <w:sz w:val="21"/>
          <w:szCs w:val="22"/>
          <w14:textFill>
            <w14:solidFill>
              <w14:schemeClr w14:val="tx1"/>
            </w14:solidFill>
          </w14:textFill>
        </w:rPr>
      </w:pPr>
    </w:p>
    <w:p>
      <w:pPr>
        <w:pStyle w:val="2"/>
        <w:rPr>
          <w:rFonts w:hint="eastAsia" w:ascii="Cambria" w:hAnsi="Cambria" w:cs="Cambria"/>
          <w:b/>
          <w:bCs/>
          <w:color w:val="000000" w:themeColor="text1"/>
          <w:kern w:val="2"/>
          <w:sz w:val="21"/>
          <w:szCs w:val="22"/>
          <w14:textFill>
            <w14:solidFill>
              <w14:schemeClr w14:val="tx1"/>
            </w14:solidFill>
          </w14:textFill>
        </w:rPr>
      </w:pPr>
    </w:p>
    <w:p>
      <w:pPr>
        <w:pStyle w:val="2"/>
        <w:rPr>
          <w:rFonts w:hint="eastAsia" w:ascii="Cambria" w:hAnsi="Cambria" w:cs="Cambria"/>
          <w:b/>
          <w:bCs/>
          <w:color w:val="000000" w:themeColor="text1"/>
          <w:kern w:val="2"/>
          <w:sz w:val="21"/>
          <w:szCs w:val="22"/>
          <w14:textFill>
            <w14:solidFill>
              <w14:schemeClr w14:val="tx1"/>
            </w14:solidFill>
          </w14:textFill>
        </w:rPr>
      </w:pPr>
    </w:p>
    <w:p>
      <w:pPr>
        <w:rPr>
          <w:rFonts w:hint="eastAsia" w:ascii="Cambria" w:hAnsi="Cambria" w:cs="Cambria"/>
          <w:b/>
          <w:bCs/>
          <w:color w:val="000000" w:themeColor="text1"/>
          <w:kern w:val="2"/>
          <w:sz w:val="21"/>
          <w:szCs w:val="22"/>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3"/>
        <w:numPr>
          <w:ilvl w:val="0"/>
          <w:numId w:val="7"/>
        </w:numPr>
        <w:spacing w:line="440" w:lineRule="exact"/>
        <w:rPr>
          <w:rFonts w:hint="eastAsia" w:ascii="Cambria" w:hAnsi="Cambria" w:cs="Cambria"/>
          <w:b/>
          <w:bCs/>
          <w:color w:val="000000" w:themeColor="text1"/>
          <w:kern w:val="2"/>
          <w:sz w:val="21"/>
          <w:szCs w:val="22"/>
          <w14:textFill>
            <w14:solidFill>
              <w14:schemeClr w14:val="tx1"/>
            </w14:solidFill>
          </w14:textFill>
        </w:rPr>
      </w:pPr>
      <w:r>
        <w:rPr>
          <w:rFonts w:hint="eastAsia" w:ascii="Cambria" w:hAnsi="Cambria" w:cs="Cambria"/>
          <w:b/>
          <w:bCs/>
          <w:color w:val="000000" w:themeColor="text1"/>
          <w:kern w:val="2"/>
          <w:sz w:val="21"/>
          <w:szCs w:val="22"/>
          <w14:textFill>
            <w14:solidFill>
              <w14:schemeClr w14:val="tx1"/>
            </w14:solidFill>
          </w14:textFill>
        </w:rPr>
        <w:t>教学进程安排表</w:t>
      </w:r>
    </w:p>
    <w:tbl>
      <w:tblPr>
        <w:tblStyle w:val="12"/>
        <w:tblW w:w="13978" w:type="dxa"/>
        <w:tblInd w:w="0" w:type="dxa"/>
        <w:shd w:val="clear" w:color="auto" w:fill="auto"/>
        <w:tblLayout w:type="fixed"/>
        <w:tblCellMar>
          <w:top w:w="0" w:type="dxa"/>
          <w:left w:w="0" w:type="dxa"/>
          <w:bottom w:w="0" w:type="dxa"/>
          <w:right w:w="0" w:type="dxa"/>
        </w:tblCellMar>
      </w:tblPr>
      <w:tblGrid>
        <w:gridCol w:w="793"/>
        <w:gridCol w:w="780"/>
        <w:gridCol w:w="3540"/>
        <w:gridCol w:w="1129"/>
        <w:gridCol w:w="583"/>
        <w:gridCol w:w="583"/>
        <w:gridCol w:w="583"/>
        <w:gridCol w:w="583"/>
        <w:gridCol w:w="810"/>
        <w:gridCol w:w="810"/>
        <w:gridCol w:w="98"/>
        <w:gridCol w:w="712"/>
        <w:gridCol w:w="790"/>
        <w:gridCol w:w="20"/>
        <w:gridCol w:w="810"/>
        <w:gridCol w:w="814"/>
        <w:gridCol w:w="540"/>
      </w:tblGrid>
      <w:tr>
        <w:tblPrEx>
          <w:shd w:val="clear" w:color="auto" w:fill="auto"/>
          <w:tblCellMar>
            <w:top w:w="0" w:type="dxa"/>
            <w:left w:w="0" w:type="dxa"/>
            <w:bottom w:w="0" w:type="dxa"/>
            <w:right w:w="0" w:type="dxa"/>
          </w:tblCellMar>
        </w:tblPrEx>
        <w:trPr>
          <w:trHeight w:val="1080" w:hRule="atLeast"/>
        </w:trPr>
        <w:tc>
          <w:tcPr>
            <w:tcW w:w="13978" w:type="dxa"/>
            <w:gridSpan w:val="17"/>
            <w:tcBorders>
              <w:top w:val="single" w:color="auto" w:sz="4" w:space="0"/>
              <w:left w:val="single" w:color="auto" w:sz="4" w:space="0"/>
              <w:bottom w:val="single" w:color="auto"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8"/>
                <w:szCs w:val="48"/>
                <w:u w:val="none"/>
              </w:rPr>
            </w:pPr>
            <w:r>
              <w:rPr>
                <w:rFonts w:hint="eastAsia" w:ascii="宋体" w:hAnsi="宋体" w:eastAsia="宋体" w:cs="宋体"/>
                <w:b/>
                <w:i w:val="0"/>
                <w:color w:val="000000"/>
                <w:kern w:val="0"/>
                <w:sz w:val="48"/>
                <w:szCs w:val="48"/>
                <w:u w:val="none"/>
                <w:lang w:val="en-US" w:eastAsia="zh-CN" w:bidi="ar"/>
              </w:rPr>
              <w:t>2022级</w:t>
            </w:r>
            <w:r>
              <w:rPr>
                <w:rFonts w:hint="default" w:ascii="宋体" w:hAnsi="宋体" w:eastAsia="宋体" w:cs="宋体"/>
                <w:b/>
                <w:i w:val="0"/>
                <w:color w:val="000000"/>
                <w:kern w:val="0"/>
                <w:sz w:val="48"/>
                <w:szCs w:val="48"/>
                <w:u w:val="none"/>
                <w:lang w:val="en-US" w:eastAsia="zh-CN" w:bidi="ar"/>
              </w:rPr>
              <w:t>工业设计</w:t>
            </w:r>
            <w:r>
              <w:rPr>
                <w:rFonts w:hint="eastAsia" w:ascii="宋体" w:hAnsi="宋体" w:eastAsia="宋体" w:cs="宋体"/>
                <w:b/>
                <w:i w:val="0"/>
                <w:color w:val="000000"/>
                <w:kern w:val="0"/>
                <w:sz w:val="48"/>
                <w:szCs w:val="48"/>
                <w:u w:val="none"/>
                <w:lang w:val="en-US" w:eastAsia="zh-CN" w:bidi="ar"/>
              </w:rPr>
              <w:t>专业课程教学计划表</w:t>
            </w:r>
          </w:p>
        </w:tc>
      </w:tr>
      <w:tr>
        <w:tblPrEx>
          <w:tblCellMar>
            <w:top w:w="0" w:type="dxa"/>
            <w:left w:w="0" w:type="dxa"/>
            <w:bottom w:w="0" w:type="dxa"/>
            <w:right w:w="0" w:type="dxa"/>
          </w:tblCellMar>
        </w:tblPrEx>
        <w:trPr>
          <w:trHeight w:val="285" w:hRule="atLeast"/>
        </w:trPr>
        <w:tc>
          <w:tcPr>
            <w:tcW w:w="793" w:type="dxa"/>
            <w:vMerge w:val="restart"/>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课程</w:t>
            </w:r>
          </w:p>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性质</w:t>
            </w:r>
          </w:p>
        </w:tc>
        <w:tc>
          <w:tcPr>
            <w:tcW w:w="780" w:type="dxa"/>
            <w:vMerge w:val="restart"/>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修习</w:t>
            </w:r>
          </w:p>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类别</w:t>
            </w:r>
          </w:p>
        </w:tc>
        <w:tc>
          <w:tcPr>
            <w:tcW w:w="3540" w:type="dxa"/>
            <w:vMerge w:val="restart"/>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课程名称</w:t>
            </w:r>
          </w:p>
        </w:tc>
        <w:tc>
          <w:tcPr>
            <w:tcW w:w="1129" w:type="dxa"/>
            <w:vMerge w:val="restart"/>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课程</w:t>
            </w:r>
            <w:r>
              <w:rPr>
                <w:rFonts w:hint="eastAsia" w:ascii="宋体" w:hAnsi="宋体" w:eastAsia="宋体" w:cs="宋体"/>
                <w:b/>
                <w:i w:val="0"/>
                <w:color w:val="000000"/>
                <w:kern w:val="0"/>
                <w:sz w:val="28"/>
                <w:szCs w:val="28"/>
                <w:u w:val="none"/>
                <w:lang w:val="en-US" w:eastAsia="zh-CN" w:bidi="ar"/>
              </w:rPr>
              <w:br w:type="textWrapping"/>
            </w:r>
            <w:r>
              <w:rPr>
                <w:rFonts w:hint="eastAsia" w:ascii="宋体" w:hAnsi="宋体" w:eastAsia="宋体" w:cs="宋体"/>
                <w:b/>
                <w:i w:val="0"/>
                <w:color w:val="000000"/>
                <w:kern w:val="0"/>
                <w:sz w:val="28"/>
                <w:szCs w:val="28"/>
                <w:u w:val="none"/>
                <w:lang w:val="en-US" w:eastAsia="zh-CN" w:bidi="ar"/>
              </w:rPr>
              <w:t>代码</w:t>
            </w:r>
          </w:p>
        </w:tc>
        <w:tc>
          <w:tcPr>
            <w:tcW w:w="583" w:type="dxa"/>
            <w:vMerge w:val="restart"/>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学分</w:t>
            </w:r>
          </w:p>
        </w:tc>
        <w:tc>
          <w:tcPr>
            <w:tcW w:w="583" w:type="dxa"/>
            <w:vMerge w:val="restart"/>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学时</w:t>
            </w:r>
          </w:p>
        </w:tc>
        <w:tc>
          <w:tcPr>
            <w:tcW w:w="583" w:type="dxa"/>
            <w:vMerge w:val="restart"/>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理论</w:t>
            </w:r>
          </w:p>
        </w:tc>
        <w:tc>
          <w:tcPr>
            <w:tcW w:w="583" w:type="dxa"/>
            <w:vMerge w:val="restart"/>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实践</w:t>
            </w:r>
          </w:p>
        </w:tc>
        <w:tc>
          <w:tcPr>
            <w:tcW w:w="4864" w:type="dxa"/>
            <w:gridSpan w:val="8"/>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开课学期与学时</w:t>
            </w:r>
          </w:p>
        </w:tc>
        <w:tc>
          <w:tcPr>
            <w:tcW w:w="540"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285" w:hRule="atLeast"/>
        </w:trPr>
        <w:tc>
          <w:tcPr>
            <w:tcW w:w="793" w:type="dxa"/>
            <w:vMerge w:val="continue"/>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8"/>
                <w:szCs w:val="28"/>
                <w:u w:val="none"/>
              </w:rPr>
            </w:pPr>
          </w:p>
        </w:tc>
        <w:tc>
          <w:tcPr>
            <w:tcW w:w="780" w:type="dxa"/>
            <w:vMerge w:val="continue"/>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8"/>
                <w:szCs w:val="28"/>
                <w:u w:val="none"/>
              </w:rPr>
            </w:pPr>
          </w:p>
        </w:tc>
        <w:tc>
          <w:tcPr>
            <w:tcW w:w="3540" w:type="dxa"/>
            <w:vMerge w:val="continue"/>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8"/>
                <w:szCs w:val="28"/>
                <w:u w:val="none"/>
              </w:rPr>
            </w:pPr>
          </w:p>
        </w:tc>
        <w:tc>
          <w:tcPr>
            <w:tcW w:w="1129" w:type="dxa"/>
            <w:vMerge w:val="continue"/>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8"/>
                <w:szCs w:val="28"/>
                <w:u w:val="none"/>
              </w:rPr>
            </w:pPr>
          </w:p>
        </w:tc>
        <w:tc>
          <w:tcPr>
            <w:tcW w:w="583" w:type="dxa"/>
            <w:vMerge w:val="continue"/>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8"/>
                <w:szCs w:val="28"/>
                <w:u w:val="none"/>
              </w:rPr>
            </w:pPr>
          </w:p>
        </w:tc>
        <w:tc>
          <w:tcPr>
            <w:tcW w:w="583" w:type="dxa"/>
            <w:vMerge w:val="continue"/>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8"/>
                <w:szCs w:val="28"/>
                <w:u w:val="none"/>
              </w:rPr>
            </w:pPr>
          </w:p>
        </w:tc>
        <w:tc>
          <w:tcPr>
            <w:tcW w:w="583" w:type="dxa"/>
            <w:vMerge w:val="continue"/>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8"/>
                <w:szCs w:val="28"/>
                <w:u w:val="none"/>
              </w:rPr>
            </w:pPr>
          </w:p>
        </w:tc>
        <w:tc>
          <w:tcPr>
            <w:tcW w:w="583" w:type="dxa"/>
            <w:vMerge w:val="continue"/>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8"/>
                <w:szCs w:val="28"/>
                <w:u w:val="none"/>
              </w:rPr>
            </w:pPr>
          </w:p>
        </w:tc>
        <w:tc>
          <w:tcPr>
            <w:tcW w:w="1718" w:type="dxa"/>
            <w:gridSpan w:val="3"/>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第一学年</w:t>
            </w:r>
          </w:p>
        </w:tc>
        <w:tc>
          <w:tcPr>
            <w:tcW w:w="1502" w:type="dxa"/>
            <w:gridSpan w:val="2"/>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第二学年</w:t>
            </w:r>
          </w:p>
        </w:tc>
        <w:tc>
          <w:tcPr>
            <w:tcW w:w="1644" w:type="dxa"/>
            <w:gridSpan w:val="3"/>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第三学年</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50" w:hRule="atLeast"/>
        </w:trPr>
        <w:tc>
          <w:tcPr>
            <w:tcW w:w="793"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8"/>
                <w:szCs w:val="28"/>
                <w:u w:val="none"/>
              </w:rPr>
            </w:pPr>
          </w:p>
        </w:tc>
        <w:tc>
          <w:tcPr>
            <w:tcW w:w="780"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8"/>
                <w:szCs w:val="28"/>
                <w:u w:val="none"/>
              </w:rPr>
            </w:pPr>
          </w:p>
        </w:tc>
        <w:tc>
          <w:tcPr>
            <w:tcW w:w="3540"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8"/>
                <w:szCs w:val="28"/>
                <w:u w:val="none"/>
              </w:rPr>
            </w:pPr>
          </w:p>
        </w:tc>
        <w:tc>
          <w:tcPr>
            <w:tcW w:w="1129"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8"/>
                <w:szCs w:val="28"/>
                <w:u w:val="none"/>
              </w:rPr>
            </w:pPr>
          </w:p>
        </w:tc>
        <w:tc>
          <w:tcPr>
            <w:tcW w:w="583"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8"/>
                <w:szCs w:val="28"/>
                <w:u w:val="none"/>
              </w:rPr>
            </w:pPr>
          </w:p>
        </w:tc>
        <w:tc>
          <w:tcPr>
            <w:tcW w:w="583"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8"/>
                <w:szCs w:val="28"/>
                <w:u w:val="none"/>
              </w:rPr>
            </w:pPr>
          </w:p>
        </w:tc>
        <w:tc>
          <w:tcPr>
            <w:tcW w:w="583"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8"/>
                <w:szCs w:val="28"/>
                <w:u w:val="none"/>
              </w:rPr>
            </w:pPr>
          </w:p>
        </w:tc>
        <w:tc>
          <w:tcPr>
            <w:tcW w:w="583"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8"/>
                <w:szCs w:val="2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二</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三</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五</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六</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300"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底</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层</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共</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思</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政</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必</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修</w:t>
            </w:r>
          </w:p>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课</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思想道德修养与法律基础</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04300011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54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46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考试</w:t>
            </w:r>
          </w:p>
        </w:tc>
      </w:tr>
      <w:tr>
        <w:tblPrEx>
          <w:tblCellMar>
            <w:top w:w="0" w:type="dxa"/>
            <w:left w:w="0" w:type="dxa"/>
            <w:bottom w:w="0" w:type="dxa"/>
            <w:right w:w="0" w:type="dxa"/>
          </w:tblCellMar>
        </w:tblPrEx>
        <w:trPr>
          <w:trHeight w:val="72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毛泽东思想和中国特色社会主义理论体系概论</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04300021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60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4</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考试</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形势与政策</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04300071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40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8节/学期</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8节/学期</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8节/学期</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8节/学期</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8节/学期</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马克思主义中国化与青年使命担当</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10节/学期</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10节/学期</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中国共产党党史</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共8课时</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小计</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b/>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10</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194</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164</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4</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公</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共</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必</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修</w:t>
            </w:r>
          </w:p>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课</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军事理论</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05300051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综合英语</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03300011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108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92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4</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考试</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eastAsia="zh-CN"/>
              </w:rPr>
            </w:pPr>
            <w:r>
              <w:rPr>
                <w:rFonts w:hint="eastAsia" w:ascii="仿宋" w:hAnsi="仿宋" w:eastAsia="仿宋" w:cs="仿宋"/>
                <w:i w:val="0"/>
                <w:color w:val="000000"/>
                <w:sz w:val="26"/>
                <w:szCs w:val="26"/>
                <w:u w:val="none"/>
                <w:lang w:val="en-US" w:eastAsia="zh-CN"/>
              </w:rPr>
              <w:t>信息技术基础</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eastAsia="zh-CN"/>
              </w:rPr>
            </w:pPr>
            <w:r>
              <w:rPr>
                <w:rFonts w:hint="eastAsia" w:ascii="仿宋" w:hAnsi="仿宋" w:eastAsia="仿宋" w:cs="仿宋"/>
                <w:i w:val="0"/>
                <w:color w:val="000000"/>
                <w:sz w:val="26"/>
                <w:szCs w:val="26"/>
                <w:u w:val="none"/>
                <w:lang w:val="en-US" w:eastAsia="zh-CN"/>
              </w:rPr>
              <w:t>34300021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18</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810" w:type="dxa"/>
            <w:gridSpan w:val="2"/>
            <w:tcBorders>
              <w:top w:val="nil"/>
              <w:left w:val="nil"/>
              <w:bottom w:val="nil"/>
              <w:right w:val="nil"/>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大学生体育与健康</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05300011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108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98</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高等数学</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02300031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64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大学生职业生涯规划与就业指导</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04300051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 xml:space="preserve">2*6周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r>
              <w:rPr>
                <w:rFonts w:hint="default" w:ascii="仿宋" w:hAnsi="仿宋" w:eastAsia="仿宋" w:cs="仿宋"/>
                <w:i w:val="0"/>
                <w:color w:val="000000"/>
                <w:kern w:val="0"/>
                <w:sz w:val="26"/>
                <w:szCs w:val="26"/>
                <w:u w:val="none"/>
                <w:lang w:val="en-US" w:eastAsia="zh-CN" w:bidi="ar"/>
              </w:rPr>
              <w:t>2</w:t>
            </w:r>
            <w:r>
              <w:rPr>
                <w:rFonts w:hint="eastAsia" w:ascii="仿宋" w:hAnsi="仿宋" w:eastAsia="仿宋" w:cs="仿宋"/>
                <w:i w:val="0"/>
                <w:color w:val="000000"/>
                <w:kern w:val="0"/>
                <w:sz w:val="26"/>
                <w:szCs w:val="26"/>
                <w:u w:val="none"/>
                <w:lang w:val="en-US" w:eastAsia="zh-CN" w:bidi="ar"/>
              </w:rPr>
              <w:t>周</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大学生心理健康</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04300031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公共艺术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05300031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大学生创新创业指导</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04300061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8周</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小计</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26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464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284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180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14</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1</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专</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业</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基</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础</w:t>
            </w:r>
          </w:p>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课</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手绘快速表现</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sz w:val="26"/>
                <w:szCs w:val="26"/>
                <w:u w:val="none"/>
              </w:rPr>
              <w:t>31331083</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lang w:val="en-US" w:eastAsia="zh-CN" w:bidi="ar"/>
              </w:rPr>
              <w:t>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kern w:val="0"/>
                <w:sz w:val="26"/>
                <w:szCs w:val="26"/>
                <w:u w:val="none"/>
                <w:lang w:val="en-US" w:eastAsia="zh-CN" w:bidi="ar"/>
              </w:rPr>
              <w:t>96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default" w:ascii="仿宋_GB2312" w:hAnsi="宋体" w:eastAsia="仿宋_GB2312" w:cs="仿宋_GB2312"/>
                <w:i w:val="0"/>
                <w:iCs w:val="0"/>
                <w:color w:val="000000"/>
                <w:kern w:val="0"/>
                <w:sz w:val="24"/>
                <w:szCs w:val="24"/>
                <w:u w:val="none"/>
                <w:lang w:val="en-US" w:eastAsia="zh-CN" w:bidi="ar"/>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_GB2312" w:hAnsi="宋体" w:eastAsia="仿宋_GB2312" w:cs="仿宋_GB2312"/>
                <w:i w:val="0"/>
                <w:iCs w:val="0"/>
                <w:color w:val="000000"/>
                <w:kern w:val="0"/>
                <w:sz w:val="24"/>
                <w:szCs w:val="24"/>
                <w:u w:val="none"/>
                <w:lang w:val="en-US" w:eastAsia="zh-CN" w:bidi="ar"/>
              </w:rPr>
              <w:t>96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lang w:val="en-US" w:eastAsia="zh-CN"/>
              </w:rPr>
            </w:pPr>
            <w:r>
              <w:rPr>
                <w:rFonts w:hint="default" w:ascii="仿宋" w:hAnsi="仿宋" w:eastAsia="仿宋" w:cs="仿宋"/>
                <w:i w:val="0"/>
                <w:color w:val="000000"/>
                <w:sz w:val="26"/>
                <w:szCs w:val="26"/>
                <w:u w:val="none"/>
                <w:lang w:val="en-US" w:eastAsia="zh-CN"/>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nil"/>
              <w:left w:val="nil"/>
              <w:bottom w:val="nil"/>
              <w:right w:val="nil"/>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考试</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设计构成</w:t>
            </w:r>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sz w:val="26"/>
                <w:szCs w:val="26"/>
                <w:u w:val="none"/>
              </w:rPr>
              <w:t>31331023</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eastAsia" w:ascii="仿宋" w:hAnsi="仿宋" w:eastAsia="仿宋" w:cs="仿宋"/>
                <w:i w:val="0"/>
                <w:color w:val="000000"/>
                <w:kern w:val="0"/>
                <w:sz w:val="26"/>
                <w:szCs w:val="26"/>
                <w:u w:val="none"/>
                <w:lang w:val="en-US" w:eastAsia="zh-CN" w:bidi="ar"/>
              </w:rPr>
              <w:t>32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default" w:ascii="仿宋_GB2312" w:hAnsi="宋体" w:eastAsia="仿宋_GB2312" w:cs="仿宋_GB2312"/>
                <w:i w:val="0"/>
                <w:iCs w:val="0"/>
                <w:color w:val="000000"/>
                <w:kern w:val="0"/>
                <w:sz w:val="24"/>
                <w:szCs w:val="24"/>
                <w:u w:val="none"/>
                <w:lang w:val="en-US" w:eastAsia="zh-CN" w:bidi="ar"/>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default" w:ascii="仿宋_GB2312" w:hAnsi="宋体" w:eastAsia="仿宋_GB2312" w:cs="仿宋_GB2312"/>
                <w:i w:val="0"/>
                <w:iCs w:val="0"/>
                <w:color w:val="000000"/>
                <w:kern w:val="0"/>
                <w:sz w:val="24"/>
                <w:szCs w:val="24"/>
                <w:u w:val="none"/>
                <w:lang w:val="en-US" w:eastAsia="zh-CN" w:bidi="ar"/>
              </w:rPr>
              <w:t>32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lang w:val="en-US" w:eastAsia="zh-CN"/>
              </w:rPr>
            </w:pPr>
            <w:r>
              <w:rPr>
                <w:rFonts w:hint="eastAsia" w:ascii="仿宋" w:hAnsi="仿宋" w:eastAsia="仿宋" w:cs="仿宋"/>
                <w:i w:val="0"/>
                <w:color w:val="000000"/>
                <w:sz w:val="26"/>
                <w:szCs w:val="26"/>
                <w:u w:val="none"/>
                <w:lang w:val="en-US" w:eastAsia="zh-CN"/>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考试</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设计程序与方法</w:t>
            </w:r>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sz w:val="26"/>
                <w:szCs w:val="26"/>
                <w:u w:val="none"/>
              </w:rPr>
              <w:t>31331133</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eastAsia" w:ascii="仿宋" w:hAnsi="仿宋" w:eastAsia="仿宋" w:cs="仿宋"/>
                <w:i w:val="0"/>
                <w:color w:val="000000"/>
                <w:kern w:val="0"/>
                <w:sz w:val="26"/>
                <w:szCs w:val="26"/>
                <w:u w:val="none"/>
                <w:lang w:val="en-US" w:eastAsia="zh-CN" w:bidi="ar"/>
              </w:rPr>
              <w:t>32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default" w:ascii="仿宋_GB2312" w:hAnsi="宋体" w:eastAsia="仿宋_GB2312" w:cs="仿宋_GB2312"/>
                <w:i w:val="0"/>
                <w:iCs w:val="0"/>
                <w:color w:val="000000"/>
                <w:kern w:val="0"/>
                <w:sz w:val="24"/>
                <w:szCs w:val="24"/>
                <w:u w:val="none"/>
                <w:lang w:val="en-US" w:eastAsia="zh-CN" w:bidi="ar"/>
              </w:rPr>
              <w:t>32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default" w:ascii="仿宋_GB2312" w:hAnsi="宋体" w:eastAsia="仿宋_GB2312" w:cs="仿宋_GB2312"/>
                <w:i w:val="0"/>
                <w:iCs w:val="0"/>
                <w:color w:val="000000"/>
                <w:kern w:val="0"/>
                <w:sz w:val="24"/>
                <w:szCs w:val="24"/>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lang w:val="en-US" w:eastAsia="zh-CN"/>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考试</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sz w:val="26"/>
                <w:szCs w:val="26"/>
                <w:u w:val="none"/>
                <w:lang w:val="en-US" w:eastAsia="zh-CN"/>
              </w:rPr>
              <w:t>机械设计基础</w:t>
            </w:r>
            <w:r>
              <w:rPr>
                <w:rFonts w:hint="default" w:ascii="仿宋" w:hAnsi="仿宋" w:eastAsia="仿宋" w:cs="仿宋"/>
                <w:i w:val="0"/>
                <w:color w:val="000000"/>
                <w:sz w:val="26"/>
                <w:szCs w:val="26"/>
                <w:u w:val="none"/>
                <w:lang w:val="en-US" w:eastAsia="zh-CN"/>
              </w:rPr>
              <w:t>*</w:t>
            </w:r>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sz w:val="26"/>
                <w:szCs w:val="26"/>
                <w:u w:val="none"/>
              </w:rPr>
              <w:t>31331043</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default" w:ascii="仿宋" w:hAnsi="仿宋" w:eastAsia="仿宋" w:cs="仿宋"/>
                <w:i w:val="0"/>
                <w:color w:val="000000"/>
                <w:sz w:val="26"/>
                <w:szCs w:val="26"/>
                <w:u w:val="none"/>
                <w:lang w:val="en-US"/>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6"/>
                <w:szCs w:val="26"/>
                <w:u w:val="none"/>
                <w:lang w:val="en-US" w:eastAsia="zh-CN" w:bidi="ar-SA"/>
              </w:rPr>
            </w:pPr>
            <w:r>
              <w:rPr>
                <w:rFonts w:hint="default" w:ascii="仿宋" w:hAnsi="仿宋" w:eastAsia="仿宋" w:cs="仿宋"/>
                <w:i w:val="0"/>
                <w:color w:val="000000"/>
                <w:sz w:val="26"/>
                <w:szCs w:val="26"/>
                <w:u w:val="none"/>
                <w:lang w:val="en-US"/>
              </w:rPr>
              <w:t>32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default" w:ascii="仿宋" w:hAnsi="仿宋" w:eastAsia="仿宋" w:cs="仿宋"/>
                <w:i w:val="0"/>
                <w:color w:val="000000"/>
                <w:sz w:val="26"/>
                <w:szCs w:val="26"/>
                <w:u w:val="none"/>
                <w:lang w:val="en-US"/>
              </w:rPr>
              <w:t>32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default" w:ascii="仿宋" w:hAnsi="仿宋" w:eastAsia="仿宋" w:cs="仿宋"/>
                <w:i w:val="0"/>
                <w:color w:val="000000"/>
                <w:sz w:val="26"/>
                <w:szCs w:val="26"/>
                <w:u w:val="none"/>
                <w:lang w:val="en-US"/>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 w:hAnsi="仿宋" w:eastAsia="仿宋" w:cs="仿宋"/>
                <w:i w:val="0"/>
                <w:color w:val="000000"/>
                <w:kern w:val="2"/>
                <w:sz w:val="26"/>
                <w:szCs w:val="26"/>
                <w:u w:val="none"/>
                <w:lang w:val="en-US" w:eastAsia="zh-CN" w:bidi="ar-SA"/>
              </w:rPr>
            </w:pPr>
            <w:r>
              <w:rPr>
                <w:rFonts w:hint="default" w:ascii="仿宋" w:hAnsi="仿宋" w:eastAsia="仿宋" w:cs="仿宋"/>
                <w:i w:val="0"/>
                <w:color w:val="000000"/>
                <w:kern w:val="2"/>
                <w:sz w:val="26"/>
                <w:szCs w:val="26"/>
                <w:u w:val="none"/>
                <w:lang w:val="en-US" w:eastAsia="zh-CN" w:bidi="ar-SA"/>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kern w:val="2"/>
                <w:sz w:val="26"/>
                <w:szCs w:val="26"/>
                <w:u w:val="none"/>
                <w:lang w:val="en-US" w:eastAsia="zh-CN" w:bidi="ar-SA"/>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kern w:val="2"/>
                <w:sz w:val="26"/>
                <w:szCs w:val="26"/>
                <w:u w:val="none"/>
                <w:lang w:val="en-US" w:eastAsia="zh-CN" w:bidi="ar-SA"/>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考试</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机械制图与公差</w:t>
            </w:r>
            <w:r>
              <w:rPr>
                <w:rFonts w:hint="default" w:ascii="仿宋" w:hAnsi="仿宋" w:eastAsia="仿宋" w:cs="仿宋"/>
                <w:i w:val="0"/>
                <w:color w:val="000000"/>
                <w:kern w:val="0"/>
                <w:sz w:val="26"/>
                <w:szCs w:val="26"/>
                <w:u w:val="none"/>
                <w:lang w:val="en-US" w:eastAsia="zh-CN" w:bidi="ar"/>
              </w:rPr>
              <w:t>*</w:t>
            </w:r>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_GB2312" w:hAnsi="宋体" w:eastAsia="仿宋_GB2312" w:cstheme="minorBidi"/>
                <w:kern w:val="0"/>
                <w:sz w:val="24"/>
                <w:szCs w:val="22"/>
                <w:lang w:val="en-US" w:eastAsia="zh-CN" w:bidi="ar-SA"/>
              </w:rPr>
            </w:pPr>
            <w:r>
              <w:rPr>
                <w:rFonts w:hint="eastAsia" w:ascii="仿宋_GB2312" w:hAnsi="宋体" w:eastAsia="仿宋_GB2312"/>
                <w:kern w:val="0"/>
                <w:sz w:val="24"/>
              </w:rPr>
              <w:t>33324023</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default" w:ascii="仿宋_GB2312" w:hAnsi="宋体" w:eastAsia="仿宋_GB2312" w:cs="仿宋_GB2312"/>
                <w:i w:val="0"/>
                <w:iCs w:val="0"/>
                <w:color w:val="000000"/>
                <w:kern w:val="0"/>
                <w:sz w:val="24"/>
                <w:szCs w:val="24"/>
                <w:u w:val="none"/>
                <w:lang w:val="en-US" w:eastAsia="zh-CN" w:bidi="ar"/>
              </w:rPr>
              <w:t>32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default" w:ascii="仿宋_GB2312" w:hAnsi="宋体" w:eastAsia="仿宋_GB2312" w:cs="仿宋_GB2312"/>
                <w:i w:val="0"/>
                <w:iCs w:val="0"/>
                <w:color w:val="000000"/>
                <w:kern w:val="0"/>
                <w:sz w:val="24"/>
                <w:szCs w:val="24"/>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lang w:val="en-US" w:eastAsia="zh-CN"/>
              </w:rPr>
            </w:pPr>
            <w:r>
              <w:rPr>
                <w:rFonts w:hint="eastAsia" w:ascii="仿宋" w:hAnsi="仿宋" w:eastAsia="仿宋" w:cs="仿宋"/>
                <w:i w:val="0"/>
                <w:color w:val="000000"/>
                <w:sz w:val="26"/>
                <w:szCs w:val="26"/>
                <w:u w:val="none"/>
                <w:lang w:val="en-US" w:eastAsia="zh-CN"/>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考试</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机械制图与CAD</w:t>
            </w:r>
            <w:r>
              <w:rPr>
                <w:rFonts w:hint="default" w:ascii="仿宋" w:hAnsi="仿宋" w:eastAsia="仿宋" w:cs="仿宋"/>
                <w:i w:val="0"/>
                <w:color w:val="000000"/>
                <w:kern w:val="0"/>
                <w:sz w:val="26"/>
                <w:szCs w:val="26"/>
                <w:u w:val="none"/>
                <w:lang w:val="en-US" w:eastAsia="zh-CN" w:bidi="ar"/>
              </w:rPr>
              <w:t>*</w:t>
            </w:r>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rPr>
                <w:rFonts w:hint="eastAsia" w:ascii="仿宋_GB2312" w:hAnsi="宋体" w:eastAsia="仿宋_GB2312" w:cstheme="minorBidi"/>
                <w:kern w:val="0"/>
                <w:sz w:val="24"/>
                <w:szCs w:val="22"/>
                <w:lang w:val="en-US" w:eastAsia="zh-CN" w:bidi="ar-SA"/>
              </w:rPr>
            </w:pPr>
            <w:r>
              <w:rPr>
                <w:rFonts w:ascii="仿宋_GB2312" w:hAnsi="宋体" w:eastAsia="仿宋_GB2312"/>
                <w:kern w:val="0"/>
                <w:sz w:val="24"/>
              </w:rPr>
              <w:t>33324043</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eastAsia" w:ascii="仿宋" w:hAnsi="仿宋" w:eastAsia="仿宋" w:cs="仿宋"/>
                <w:i w:val="0"/>
                <w:color w:val="000000"/>
                <w:kern w:val="0"/>
                <w:sz w:val="26"/>
                <w:szCs w:val="26"/>
                <w:u w:val="none"/>
                <w:lang w:val="en-US" w:eastAsia="zh-CN" w:bidi="ar"/>
              </w:rPr>
              <w:t>64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default" w:ascii="仿宋_GB2312" w:hAnsi="宋体" w:eastAsia="仿宋_GB2312" w:cs="仿宋_GB2312"/>
                <w:i w:val="0"/>
                <w:iCs w:val="0"/>
                <w:color w:val="000000"/>
                <w:kern w:val="0"/>
                <w:sz w:val="24"/>
                <w:szCs w:val="24"/>
                <w:u w:val="none"/>
                <w:lang w:val="en-US" w:eastAsia="zh-CN" w:bidi="ar"/>
              </w:rPr>
              <w:t>32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default" w:ascii="仿宋_GB2312" w:hAnsi="宋体" w:eastAsia="仿宋_GB2312" w:cs="仿宋_GB2312"/>
                <w:i w:val="0"/>
                <w:iCs w:val="0"/>
                <w:color w:val="000000"/>
                <w:kern w:val="0"/>
                <w:sz w:val="24"/>
                <w:szCs w:val="24"/>
                <w:u w:val="none"/>
                <w:lang w:val="en-US" w:eastAsia="zh-CN" w:bidi="ar"/>
              </w:rPr>
              <w:t>32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lang w:val="en-US" w:eastAsia="zh-CN"/>
              </w:rPr>
            </w:pPr>
            <w:r>
              <w:rPr>
                <w:rFonts w:hint="eastAsia" w:ascii="仿宋" w:hAnsi="仿宋" w:eastAsia="仿宋" w:cs="仿宋"/>
                <w:i w:val="0"/>
                <w:color w:val="000000"/>
                <w:sz w:val="26"/>
                <w:szCs w:val="26"/>
                <w:u w:val="none"/>
                <w:lang w:val="en-US" w:eastAsia="zh-CN"/>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考试</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小计</w:t>
            </w:r>
          </w:p>
        </w:tc>
        <w:tc>
          <w:tcPr>
            <w:tcW w:w="1129"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hint="eastAsia" w:ascii="仿宋" w:hAnsi="仿宋" w:eastAsia="仿宋" w:cs="仿宋"/>
                <w:b/>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eastAsia" w:ascii="仿宋" w:hAnsi="仿宋" w:eastAsia="仿宋" w:cs="仿宋"/>
                <w:b/>
                <w:i w:val="0"/>
                <w:color w:val="000000"/>
                <w:kern w:val="0"/>
                <w:sz w:val="26"/>
                <w:szCs w:val="26"/>
                <w:u w:val="none"/>
                <w:lang w:val="en-US" w:eastAsia="zh-CN" w:bidi="ar"/>
              </w:rPr>
              <w:t>1</w:t>
            </w:r>
            <w:r>
              <w:rPr>
                <w:rFonts w:hint="default" w:ascii="仿宋" w:hAnsi="仿宋" w:eastAsia="仿宋" w:cs="仿宋"/>
                <w:b/>
                <w:i w:val="0"/>
                <w:color w:val="000000"/>
                <w:kern w:val="0"/>
                <w:sz w:val="26"/>
                <w:szCs w:val="26"/>
                <w:u w:val="none"/>
                <w:lang w:val="en-US" w:eastAsia="zh-CN" w:bidi="ar"/>
              </w:rPr>
              <w:t>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eastAsia" w:ascii="仿宋" w:hAnsi="仿宋" w:eastAsia="仿宋" w:cs="仿宋"/>
                <w:b/>
                <w:i w:val="0"/>
                <w:color w:val="000000"/>
                <w:kern w:val="0"/>
                <w:sz w:val="26"/>
                <w:szCs w:val="26"/>
                <w:u w:val="none"/>
                <w:lang w:val="en-US" w:eastAsia="zh-CN" w:bidi="ar"/>
              </w:rPr>
              <w:t>2</w:t>
            </w:r>
            <w:r>
              <w:rPr>
                <w:rFonts w:hint="default" w:ascii="仿宋" w:hAnsi="仿宋" w:eastAsia="仿宋" w:cs="仿宋"/>
                <w:b/>
                <w:i w:val="0"/>
                <w:color w:val="000000"/>
                <w:kern w:val="0"/>
                <w:sz w:val="26"/>
                <w:szCs w:val="26"/>
                <w:u w:val="none"/>
                <w:lang w:val="en-US" w:eastAsia="zh-CN" w:bidi="ar"/>
              </w:rPr>
              <w:t>88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eastAsia" w:ascii="仿宋" w:hAnsi="仿宋" w:eastAsia="仿宋" w:cs="仿宋"/>
                <w:b/>
                <w:i w:val="0"/>
                <w:color w:val="000000"/>
                <w:kern w:val="0"/>
                <w:sz w:val="26"/>
                <w:szCs w:val="26"/>
                <w:u w:val="none"/>
                <w:lang w:val="en-US" w:eastAsia="zh-CN" w:bidi="ar"/>
              </w:rPr>
              <w:t>1</w:t>
            </w:r>
            <w:r>
              <w:rPr>
                <w:rFonts w:hint="default" w:ascii="仿宋" w:hAnsi="仿宋" w:eastAsia="仿宋" w:cs="仿宋"/>
                <w:b/>
                <w:i w:val="0"/>
                <w:color w:val="000000"/>
                <w:kern w:val="0"/>
                <w:sz w:val="26"/>
                <w:szCs w:val="26"/>
                <w:u w:val="none"/>
                <w:lang w:val="en-US" w:eastAsia="zh-CN" w:bidi="ar"/>
              </w:rPr>
              <w:t>28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eastAsia" w:ascii="仿宋" w:hAnsi="仿宋" w:eastAsia="仿宋" w:cs="仿宋"/>
                <w:b/>
                <w:i w:val="0"/>
                <w:color w:val="000000"/>
                <w:kern w:val="0"/>
                <w:sz w:val="26"/>
                <w:szCs w:val="26"/>
                <w:u w:val="none"/>
                <w:lang w:val="en-US" w:eastAsia="zh-CN" w:bidi="ar"/>
              </w:rPr>
              <w:t>1</w:t>
            </w:r>
            <w:r>
              <w:rPr>
                <w:rFonts w:hint="default" w:ascii="仿宋" w:hAnsi="仿宋" w:eastAsia="仿宋" w:cs="仿宋"/>
                <w:b/>
                <w:i w:val="0"/>
                <w:color w:val="000000"/>
                <w:kern w:val="0"/>
                <w:sz w:val="26"/>
                <w:szCs w:val="26"/>
                <w:u w:val="none"/>
                <w:lang w:val="en-US" w:eastAsia="zh-CN"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eastAsia" w:ascii="仿宋" w:hAnsi="仿宋" w:eastAsia="仿宋" w:cs="仿宋"/>
                <w:b/>
                <w:i w:val="0"/>
                <w:color w:val="000000"/>
                <w:kern w:val="0"/>
                <w:sz w:val="26"/>
                <w:szCs w:val="26"/>
                <w:u w:val="none"/>
                <w:lang w:val="en-US" w:eastAsia="zh-CN" w:bidi="ar"/>
              </w:rPr>
              <w:t>1</w:t>
            </w:r>
            <w:r>
              <w:rPr>
                <w:rFonts w:hint="default" w:ascii="仿宋" w:hAnsi="仿宋" w:eastAsia="仿宋" w:cs="仿宋"/>
                <w:b/>
                <w:i w:val="0"/>
                <w:color w:val="000000"/>
                <w:kern w:val="0"/>
                <w:sz w:val="26"/>
                <w:szCs w:val="26"/>
                <w:u w:val="none"/>
                <w:lang w:val="en-US" w:eastAsia="zh-CN"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default" w:ascii="仿宋" w:hAnsi="仿宋" w:eastAsia="仿宋" w:cs="仿宋"/>
                <w:b/>
                <w:i w:val="0"/>
                <w:color w:val="000000"/>
                <w:kern w:val="0"/>
                <w:sz w:val="26"/>
                <w:szCs w:val="26"/>
                <w:u w:val="none"/>
                <w:lang w:val="en-US" w:eastAsia="zh-CN" w:bidi="ar"/>
              </w:rPr>
              <w:t>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default" w:ascii="仿宋" w:hAnsi="仿宋" w:eastAsia="仿宋" w:cs="仿宋"/>
                <w:b/>
                <w:i w:val="0"/>
                <w:color w:val="000000"/>
                <w:kern w:val="0"/>
                <w:sz w:val="26"/>
                <w:szCs w:val="26"/>
                <w:u w:val="none"/>
                <w:lang w:val="en-US" w:eastAsia="zh-CN" w:bidi="ar"/>
              </w:rPr>
              <w:t>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300"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层</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分</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立</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专</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业</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核</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心</w:t>
            </w:r>
          </w:p>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课</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计算机辅助设计CorelDRAW</w:t>
            </w:r>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sz w:val="26"/>
                <w:szCs w:val="26"/>
                <w:u w:val="none"/>
              </w:rPr>
              <w:t>31331073</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eastAsia" w:ascii="仿宋" w:hAnsi="仿宋" w:eastAsia="仿宋" w:cs="仿宋"/>
                <w:i w:val="0"/>
                <w:color w:val="000000"/>
                <w:kern w:val="0"/>
                <w:sz w:val="26"/>
                <w:szCs w:val="26"/>
                <w:u w:val="none"/>
                <w:lang w:val="en-US" w:eastAsia="zh-CN" w:bidi="ar"/>
              </w:rPr>
              <w:t>3</w:t>
            </w:r>
            <w:r>
              <w:rPr>
                <w:rFonts w:hint="default" w:ascii="仿宋" w:hAnsi="仿宋" w:eastAsia="仿宋" w:cs="仿宋"/>
                <w:i w:val="0"/>
                <w:color w:val="000000"/>
                <w:kern w:val="0"/>
                <w:sz w:val="26"/>
                <w:szCs w:val="26"/>
                <w:u w:val="none"/>
                <w:lang w:val="en-US" w:eastAsia="zh-CN" w:bidi="ar"/>
              </w:rPr>
              <w:t>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eastAsia" w:ascii="仿宋" w:hAnsi="仿宋" w:eastAsia="仿宋" w:cs="仿宋"/>
                <w:i w:val="0"/>
                <w:color w:val="000000"/>
                <w:kern w:val="0"/>
                <w:sz w:val="26"/>
                <w:szCs w:val="26"/>
                <w:u w:val="none"/>
                <w:lang w:val="en-US" w:eastAsia="zh-CN" w:bidi="ar"/>
              </w:rPr>
              <w:t>3</w:t>
            </w:r>
            <w:r>
              <w:rPr>
                <w:rFonts w:hint="default" w:ascii="仿宋" w:hAnsi="仿宋" w:eastAsia="仿宋" w:cs="仿宋"/>
                <w:i w:val="0"/>
                <w:color w:val="000000"/>
                <w:kern w:val="0"/>
                <w:sz w:val="26"/>
                <w:szCs w:val="26"/>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lang w:val="en-US" w:eastAsia="zh-C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2</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考试</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计算机辅助设计Photoshop</w:t>
            </w:r>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sz w:val="26"/>
                <w:szCs w:val="26"/>
                <w:u w:val="none"/>
              </w:rPr>
              <w:t>31331103</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eastAsia" w:ascii="仿宋" w:hAnsi="仿宋" w:eastAsia="仿宋" w:cs="仿宋"/>
                <w:i w:val="0"/>
                <w:color w:val="000000"/>
                <w:kern w:val="0"/>
                <w:sz w:val="26"/>
                <w:szCs w:val="26"/>
                <w:u w:val="none"/>
                <w:lang w:val="en-US" w:eastAsia="zh-CN" w:bidi="ar"/>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eastAsia" w:ascii="仿宋" w:hAnsi="仿宋" w:eastAsia="仿宋" w:cs="仿宋"/>
                <w:i w:val="0"/>
                <w:color w:val="000000"/>
                <w:kern w:val="0"/>
                <w:sz w:val="26"/>
                <w:szCs w:val="26"/>
                <w:u w:val="none"/>
                <w:lang w:val="en-US" w:eastAsia="zh-CN" w:bidi="ar"/>
              </w:rPr>
              <w:t>36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lang w:val="en-US" w:eastAsia="zh-CN"/>
              </w:rPr>
            </w:pPr>
            <w:r>
              <w:rPr>
                <w:rFonts w:hint="eastAsia" w:ascii="仿宋" w:hAnsi="仿宋" w:eastAsia="仿宋" w:cs="仿宋"/>
                <w:i w:val="0"/>
                <w:color w:val="000000"/>
                <w:sz w:val="26"/>
                <w:szCs w:val="26"/>
                <w:u w:val="none"/>
                <w:lang w:val="en-US" w:eastAsia="zh-CN"/>
              </w:rPr>
              <w:t>4</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考试</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计算机辅助设计Rhino</w:t>
            </w:r>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sz w:val="26"/>
                <w:szCs w:val="26"/>
                <w:u w:val="none"/>
              </w:rPr>
              <w:t>31331273</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eastAsia" w:ascii="仿宋" w:hAnsi="仿宋" w:eastAsia="仿宋" w:cs="仿宋"/>
                <w:i w:val="0"/>
                <w:color w:val="000000"/>
                <w:kern w:val="0"/>
                <w:sz w:val="26"/>
                <w:szCs w:val="26"/>
                <w:u w:val="none"/>
                <w:lang w:val="en-US" w:eastAsia="zh-CN" w:bidi="ar"/>
              </w:rPr>
              <w:t>108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eastAsia" w:ascii="仿宋" w:hAnsi="仿宋" w:eastAsia="仿宋" w:cs="仿宋"/>
                <w:i w:val="0"/>
                <w:color w:val="000000"/>
                <w:kern w:val="0"/>
                <w:sz w:val="26"/>
                <w:szCs w:val="26"/>
                <w:u w:val="none"/>
                <w:lang w:val="en-US" w:eastAsia="zh-CN" w:bidi="ar"/>
              </w:rPr>
              <w:t>72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lang w:val="en-US" w:eastAsia="zh-CN"/>
              </w:rPr>
            </w:pPr>
            <w:r>
              <w:rPr>
                <w:rFonts w:hint="eastAsia" w:ascii="仿宋" w:hAnsi="仿宋" w:eastAsia="仿宋" w:cs="仿宋"/>
                <w:i w:val="0"/>
                <w:color w:val="000000"/>
                <w:sz w:val="26"/>
                <w:szCs w:val="26"/>
                <w:u w:val="none"/>
                <w:lang w:val="en-US" w:eastAsia="zh-CN"/>
              </w:rPr>
              <w:t>6</w:t>
            </w:r>
          </w:p>
        </w:tc>
        <w:tc>
          <w:tcPr>
            <w:tcW w:w="810" w:type="dxa"/>
            <w:gridSpan w:val="2"/>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考试</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设计材料应用</w:t>
            </w:r>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sz w:val="26"/>
                <w:szCs w:val="26"/>
                <w:u w:val="none"/>
              </w:rPr>
              <w:t>31331053</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kern w:val="2"/>
                <w:sz w:val="26"/>
                <w:szCs w:val="26"/>
                <w:u w:val="none"/>
                <w:lang w:val="en-US" w:eastAsia="zh-CN" w:bidi="ar-SA"/>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p>
        </w:tc>
        <w:tc>
          <w:tcPr>
            <w:tcW w:w="810" w:type="dxa"/>
            <w:gridSpan w:val="2"/>
            <w:tcBorders>
              <w:top w:val="single" w:color="auto" w:sz="4" w:space="0"/>
              <w:left w:val="nil"/>
              <w:bottom w:val="nil"/>
              <w:right w:val="nil"/>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sz w:val="26"/>
                <w:szCs w:val="26"/>
                <w:u w:val="none"/>
                <w:lang w:val="en-US" w:eastAsia="zh-CN"/>
              </w:rPr>
              <w:t>2</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考试</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计算机辅助设计工程软件</w:t>
            </w:r>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6"/>
                <w:szCs w:val="26"/>
                <w:u w:val="none"/>
              </w:rPr>
            </w:pPr>
            <w:r>
              <w:rPr>
                <w:rFonts w:hint="eastAsia" w:ascii="仿宋" w:hAnsi="仿宋" w:eastAsia="仿宋" w:cs="仿宋"/>
                <w:i w:val="0"/>
                <w:color w:val="000000"/>
                <w:sz w:val="26"/>
                <w:szCs w:val="26"/>
                <w:u w:val="none"/>
              </w:rPr>
              <w:t>31331036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eastAsia" w:ascii="仿宋" w:hAnsi="仿宋" w:eastAsia="仿宋" w:cs="仿宋"/>
                <w:i w:val="0"/>
                <w:color w:val="000000"/>
                <w:kern w:val="0"/>
                <w:sz w:val="26"/>
                <w:szCs w:val="26"/>
                <w:u w:val="none"/>
                <w:lang w:val="en-US" w:eastAsia="zh-CN" w:bidi="ar"/>
              </w:rPr>
              <w:t>108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eastAsia="zh-CN"/>
              </w:rPr>
            </w:pPr>
            <w:r>
              <w:rPr>
                <w:rFonts w:hint="eastAsia" w:ascii="仿宋" w:hAnsi="仿宋" w:eastAsia="仿宋" w:cs="仿宋"/>
                <w:i w:val="0"/>
                <w:color w:val="000000"/>
                <w:sz w:val="26"/>
                <w:szCs w:val="26"/>
                <w:u w:val="none"/>
                <w:lang w:val="en-US" w:eastAsia="zh-CN"/>
              </w:rPr>
              <w:t>72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lang w:val="en-US" w:eastAsia="zh-CN"/>
              </w:rPr>
            </w:pPr>
            <w:r>
              <w:rPr>
                <w:rFonts w:hint="eastAsia" w:ascii="仿宋" w:hAnsi="仿宋" w:eastAsia="仿宋" w:cs="仿宋"/>
                <w:i w:val="0"/>
                <w:color w:val="000000"/>
                <w:sz w:val="26"/>
                <w:szCs w:val="26"/>
                <w:u w:val="none"/>
                <w:lang w:val="en-US" w:eastAsia="zh-CN"/>
              </w:rPr>
              <w:t>6</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考试</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模型制作</w:t>
            </w:r>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sz w:val="26"/>
                <w:szCs w:val="26"/>
                <w:u w:val="none"/>
              </w:rPr>
              <w:t>31331093</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eastAsia" w:ascii="仿宋" w:hAnsi="仿宋" w:eastAsia="仿宋" w:cs="仿宋"/>
                <w:i w:val="0"/>
                <w:color w:val="000000"/>
                <w:kern w:val="0"/>
                <w:sz w:val="26"/>
                <w:szCs w:val="26"/>
                <w:u w:val="none"/>
                <w:lang w:val="en-US" w:eastAsia="zh-CN" w:bidi="ar"/>
              </w:rPr>
              <w:t>108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eastAsia" w:ascii="仿宋" w:hAnsi="仿宋" w:eastAsia="仿宋" w:cs="仿宋"/>
                <w:i w:val="0"/>
                <w:color w:val="000000"/>
                <w:kern w:val="0"/>
                <w:sz w:val="26"/>
                <w:szCs w:val="26"/>
                <w:u w:val="none"/>
                <w:lang w:val="en-US" w:eastAsia="zh-CN" w:bidi="ar"/>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eastAsia" w:ascii="仿宋" w:hAnsi="仿宋" w:eastAsia="仿宋" w:cs="仿宋"/>
                <w:i w:val="0"/>
                <w:color w:val="000000"/>
                <w:kern w:val="0"/>
                <w:sz w:val="26"/>
                <w:szCs w:val="26"/>
                <w:u w:val="none"/>
                <w:lang w:val="en-US" w:eastAsia="zh-CN" w:bidi="ar"/>
              </w:rPr>
              <w:t>72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p>
        </w:tc>
        <w:tc>
          <w:tcPr>
            <w:tcW w:w="810" w:type="dxa"/>
            <w:gridSpan w:val="2"/>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考试</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小计</w:t>
            </w:r>
          </w:p>
        </w:tc>
        <w:tc>
          <w:tcPr>
            <w:tcW w:w="1129"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default" w:ascii="仿宋" w:hAnsi="仿宋" w:eastAsia="仿宋" w:cs="仿宋"/>
                <w:b/>
                <w:i w:val="0"/>
                <w:color w:val="000000"/>
                <w:kern w:val="0"/>
                <w:sz w:val="26"/>
                <w:szCs w:val="26"/>
                <w:u w:val="none"/>
                <w:lang w:val="en-US" w:eastAsia="zh-CN" w:bidi="ar"/>
              </w:rPr>
              <w:t>26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eastAsia" w:ascii="仿宋" w:hAnsi="仿宋" w:eastAsia="仿宋" w:cs="仿宋"/>
                <w:b/>
                <w:i w:val="0"/>
                <w:color w:val="000000"/>
                <w:kern w:val="0"/>
                <w:sz w:val="26"/>
                <w:szCs w:val="26"/>
                <w:u w:val="none"/>
                <w:lang w:val="en-US" w:eastAsia="zh-CN" w:bidi="ar"/>
              </w:rPr>
              <w:t>4</w:t>
            </w:r>
            <w:r>
              <w:rPr>
                <w:rFonts w:hint="default" w:ascii="仿宋" w:hAnsi="仿宋" w:eastAsia="仿宋" w:cs="仿宋"/>
                <w:b/>
                <w:i w:val="0"/>
                <w:color w:val="000000"/>
                <w:kern w:val="0"/>
                <w:sz w:val="26"/>
                <w:szCs w:val="26"/>
                <w:u w:val="none"/>
                <w:lang w:val="en-US" w:eastAsia="zh-CN" w:bidi="ar"/>
              </w:rPr>
              <w:t>64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default" w:ascii="仿宋" w:hAnsi="仿宋" w:eastAsia="仿宋" w:cs="仿宋"/>
                <w:b/>
                <w:i w:val="0"/>
                <w:color w:val="000000"/>
                <w:kern w:val="0"/>
                <w:sz w:val="26"/>
                <w:szCs w:val="26"/>
                <w:u w:val="none"/>
                <w:lang w:val="en-US" w:eastAsia="zh-CN" w:bidi="ar"/>
              </w:rPr>
              <w:t>168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default" w:ascii="仿宋" w:hAnsi="仿宋" w:eastAsia="仿宋" w:cs="仿宋"/>
                <w:b/>
                <w:i w:val="0"/>
                <w:color w:val="000000"/>
                <w:kern w:val="0"/>
                <w:sz w:val="26"/>
                <w:szCs w:val="26"/>
                <w:u w:val="none"/>
                <w:lang w:val="en-US" w:eastAsia="zh-CN" w:bidi="ar"/>
              </w:rPr>
              <w:t>296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default" w:ascii="仿宋" w:hAnsi="仿宋" w:eastAsia="仿宋" w:cs="仿宋"/>
                <w:b/>
                <w:i w:val="0"/>
                <w:color w:val="000000"/>
                <w:kern w:val="0"/>
                <w:sz w:val="26"/>
                <w:szCs w:val="26"/>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default" w:ascii="仿宋" w:hAnsi="仿宋" w:eastAsia="仿宋" w:cs="仿宋"/>
                <w:b/>
                <w:i w:val="0"/>
                <w:color w:val="000000"/>
                <w:kern w:val="0"/>
                <w:sz w:val="26"/>
                <w:szCs w:val="26"/>
                <w:u w:val="none"/>
                <w:lang w:val="en-US" w:eastAsia="zh-CN" w:bidi="ar"/>
              </w:rPr>
              <w:t>8</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eastAsia" w:ascii="仿宋" w:hAnsi="仿宋" w:eastAsia="仿宋" w:cs="仿宋"/>
                <w:b/>
                <w:i w:val="0"/>
                <w:color w:val="000000"/>
                <w:kern w:val="0"/>
                <w:sz w:val="26"/>
                <w:szCs w:val="26"/>
                <w:u w:val="none"/>
                <w:lang w:val="en-US" w:eastAsia="zh-CN" w:bidi="ar"/>
              </w:rPr>
              <w:t>1</w:t>
            </w:r>
            <w:r>
              <w:rPr>
                <w:rFonts w:hint="default" w:ascii="仿宋" w:hAnsi="仿宋" w:eastAsia="仿宋" w:cs="仿宋"/>
                <w:b/>
                <w:i w:val="0"/>
                <w:color w:val="000000"/>
                <w:kern w:val="0"/>
                <w:sz w:val="26"/>
                <w:szCs w:val="26"/>
                <w:u w:val="none"/>
                <w:lang w:val="en-US" w:eastAsia="zh-CN" w:bidi="ar"/>
              </w:rPr>
              <w:t>2</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default" w:ascii="仿宋" w:hAnsi="仿宋" w:eastAsia="仿宋" w:cs="仿宋"/>
                <w:b/>
                <w:i w:val="0"/>
                <w:color w:val="000000"/>
                <w:kern w:val="0"/>
                <w:sz w:val="26"/>
                <w:szCs w:val="26"/>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专</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业</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必</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修</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环</w:t>
            </w:r>
          </w:p>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节</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金工实习</w:t>
            </w:r>
            <w:r>
              <w:rPr>
                <w:rFonts w:hint="default" w:ascii="仿宋" w:hAnsi="仿宋" w:eastAsia="仿宋" w:cs="仿宋"/>
                <w:i w:val="0"/>
                <w:color w:val="000000"/>
                <w:kern w:val="0"/>
                <w:sz w:val="26"/>
                <w:szCs w:val="26"/>
                <w:u w:val="none"/>
                <w:lang w:val="en-US" w:eastAsia="zh-CN" w:bidi="ar"/>
              </w:rPr>
              <w:t>*</w:t>
            </w:r>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32332133</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FF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3D打印模型制作实训</w:t>
            </w:r>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31331038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1周</w:t>
            </w:r>
          </w:p>
        </w:tc>
        <w:tc>
          <w:tcPr>
            <w:tcW w:w="810" w:type="dxa"/>
            <w:gridSpan w:val="2"/>
            <w:tcBorders>
              <w:top w:val="nil"/>
              <w:left w:val="nil"/>
              <w:bottom w:val="nil"/>
              <w:right w:val="nil"/>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FF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Style w:val="2"/>
              <w:rPr>
                <w:rFonts w:hint="eastAsia"/>
              </w:rPr>
            </w:pPr>
            <w:r>
              <w:rPr>
                <w:rFonts w:hint="eastAsia" w:ascii="仿宋" w:hAnsi="仿宋" w:eastAsia="仿宋" w:cs="仿宋"/>
                <w:i w:val="0"/>
                <w:color w:val="000000"/>
                <w:kern w:val="0"/>
                <w:sz w:val="26"/>
                <w:szCs w:val="26"/>
                <w:u w:val="none"/>
                <w:lang w:val="en-US" w:eastAsia="zh-CN" w:bidi="ar"/>
              </w:rPr>
              <w:t>技能考证综合实训</w:t>
            </w:r>
            <w:bookmarkStart w:id="4" w:name="_GoBack"/>
            <w:bookmarkEnd w:id="4"/>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31331173</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1周</w:t>
            </w:r>
          </w:p>
        </w:tc>
        <w:tc>
          <w:tcPr>
            <w:tcW w:w="810" w:type="dxa"/>
            <w:gridSpan w:val="2"/>
            <w:tcBorders>
              <w:top w:val="nil"/>
              <w:left w:val="nil"/>
              <w:bottom w:val="nil"/>
              <w:right w:val="nil"/>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FF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采风（2选1）</w:t>
            </w:r>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31341048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FF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产品综合设计实训</w:t>
            </w:r>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32332028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26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26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1周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FF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双元培养</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31341144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FF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毕业设计</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31341154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FF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顶岗实习</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31341164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FF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社会实践</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04300141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FF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劳动教育</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04300131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18</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军事技能</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112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104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小计</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top"/>
          </w:tcPr>
          <w:p>
            <w:pPr>
              <w:jc w:val="center"/>
              <w:rPr>
                <w:rFonts w:hint="eastAsia" w:ascii="仿宋" w:hAnsi="仿宋" w:eastAsia="仿宋" w:cs="仿宋"/>
                <w:b/>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39</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236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10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eastAsia" w:ascii="仿宋" w:hAnsi="仿宋" w:eastAsia="仿宋" w:cs="仿宋"/>
                <w:b/>
                <w:i w:val="0"/>
                <w:color w:val="000000"/>
                <w:kern w:val="0"/>
                <w:sz w:val="26"/>
                <w:szCs w:val="26"/>
                <w:u w:val="none"/>
                <w:lang w:val="en-US" w:eastAsia="zh-CN" w:bidi="ar"/>
              </w:rPr>
              <w:t>226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949" w:hRule="atLeast"/>
        </w:trPr>
        <w:tc>
          <w:tcPr>
            <w:tcW w:w="793" w:type="dxa"/>
            <w:vMerge w:val="restar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公共</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选修</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课程</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应用文写作</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top"/>
          </w:tcPr>
          <w:p>
            <w:pPr>
              <w:jc w:val="center"/>
              <w:rPr>
                <w:rFonts w:hint="eastAsia" w:ascii="仿宋" w:hAnsi="仿宋" w:eastAsia="仿宋" w:cs="仿宋"/>
                <w:b/>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p>
        </w:tc>
        <w:tc>
          <w:tcPr>
            <w:tcW w:w="810" w:type="dxa"/>
            <w:gridSpan w:val="2"/>
            <w:tcBorders>
              <w:top w:val="nil"/>
              <w:left w:val="nil"/>
              <w:bottom w:val="nil"/>
              <w:right w:val="nil"/>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888" w:hRule="atLeast"/>
        </w:trPr>
        <w:tc>
          <w:tcPr>
            <w:tcW w:w="793" w:type="dxa"/>
            <w:vMerge w:val="continue"/>
            <w:tcBorders>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小计</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top"/>
          </w:tcPr>
          <w:p>
            <w:pPr>
              <w:jc w:val="center"/>
              <w:rPr>
                <w:rFonts w:hint="eastAsia" w:ascii="仿宋" w:hAnsi="仿宋" w:eastAsia="仿宋" w:cs="仿宋"/>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34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2</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300" w:hRule="atLeast"/>
        </w:trPr>
        <w:tc>
          <w:tcPr>
            <w:tcW w:w="793" w:type="dxa"/>
            <w:vMerge w:val="restart"/>
            <w:tcBorders>
              <w:top w:val="single" w:color="auto" w:sz="4" w:space="0"/>
              <w:left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restart"/>
            <w:tcBorders>
              <w:top w:val="single" w:color="auto"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专</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业</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选</w:t>
            </w:r>
          </w:p>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修</w:t>
            </w:r>
          </w:p>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课</w:t>
            </w: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lang w:val="en-US" w:eastAsia="zh-CN"/>
              </w:rPr>
            </w:pPr>
            <w:r>
              <w:rPr>
                <w:rFonts w:hint="eastAsia" w:ascii="仿宋" w:hAnsi="仿宋" w:eastAsia="仿宋" w:cs="仿宋"/>
                <w:i w:val="0"/>
                <w:color w:val="000000"/>
                <w:kern w:val="0"/>
                <w:sz w:val="26"/>
                <w:szCs w:val="26"/>
                <w:u w:val="none"/>
                <w:lang w:val="en-US" w:eastAsia="zh-CN" w:bidi="ar"/>
              </w:rPr>
              <w:t>人机工程学</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sz w:val="26"/>
                <w:szCs w:val="26"/>
                <w:u w:val="none"/>
              </w:rPr>
              <w:t>31331033</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36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kern w:val="2"/>
                <w:sz w:val="26"/>
                <w:szCs w:val="26"/>
                <w:u w:val="none"/>
                <w:lang w:val="en-US" w:eastAsia="zh-CN" w:bidi="ar-SA"/>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kern w:val="2"/>
                <w:sz w:val="26"/>
                <w:szCs w:val="26"/>
                <w:u w:val="none"/>
                <w:lang w:val="en-US" w:eastAsia="zh-CN" w:bidi="ar-SA"/>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i w:val="0"/>
                <w:color w:val="000000"/>
                <w:kern w:val="2"/>
                <w:sz w:val="24"/>
                <w:szCs w:val="24"/>
                <w:u w:val="none"/>
                <w:lang w:val="en-US" w:eastAsia="zh-CN" w:bidi="ar-SA"/>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lang w:val="en-US" w:eastAsia="zh-CN"/>
              </w:rPr>
            </w:pPr>
            <w:r>
              <w:rPr>
                <w:rFonts w:hint="eastAsia" w:ascii="仿宋" w:hAnsi="仿宋" w:eastAsia="仿宋" w:cs="仿宋"/>
                <w:i w:val="0"/>
                <w:color w:val="000000"/>
                <w:sz w:val="26"/>
                <w:szCs w:val="26"/>
                <w:u w:val="none"/>
                <w:lang w:val="en-US" w:eastAsia="zh-CN"/>
              </w:rPr>
              <w:t>包装设计</w:t>
            </w:r>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sz w:val="26"/>
                <w:szCs w:val="26"/>
                <w:u w:val="none"/>
              </w:rPr>
              <w:t>31331314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72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4</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lang w:val="en-US" w:eastAsia="zh-CN"/>
              </w:rPr>
            </w:pPr>
            <w:r>
              <w:rPr>
                <w:rFonts w:hint="eastAsia" w:ascii="仿宋" w:hAnsi="仿宋" w:eastAsia="仿宋" w:cs="仿宋"/>
                <w:i w:val="0"/>
                <w:color w:val="000000"/>
                <w:sz w:val="26"/>
                <w:szCs w:val="26"/>
                <w:u w:val="none"/>
                <w:lang w:val="en-US" w:eastAsia="zh-CN"/>
              </w:rPr>
              <w:t>平面专题设计</w:t>
            </w:r>
          </w:p>
        </w:tc>
        <w:tc>
          <w:tcPr>
            <w:tcW w:w="1129"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sz w:val="26"/>
                <w:szCs w:val="26"/>
                <w:u w:val="none"/>
              </w:rPr>
              <w:t>31331016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72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lang w:val="en-US" w:eastAsia="zh-CN"/>
              </w:rPr>
            </w:pPr>
            <w:r>
              <w:rPr>
                <w:rFonts w:hint="eastAsia" w:ascii="仿宋" w:hAnsi="仿宋" w:eastAsia="仿宋" w:cs="仿宋"/>
                <w:i w:val="0"/>
                <w:color w:val="000000"/>
                <w:sz w:val="26"/>
                <w:szCs w:val="26"/>
                <w:u w:val="none"/>
                <w:lang w:val="en-US" w:eastAsia="zh-CN"/>
              </w:rPr>
              <w:t>产品专题设计</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r>
              <w:rPr>
                <w:rFonts w:hint="eastAsia" w:ascii="仿宋" w:hAnsi="仿宋" w:eastAsia="仿宋" w:cs="仿宋"/>
                <w:i w:val="0"/>
                <w:color w:val="000000"/>
                <w:sz w:val="26"/>
                <w:szCs w:val="26"/>
                <w:u w:val="none"/>
              </w:rPr>
              <w:t>31331234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72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4</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lang w:val="en-US" w:eastAsia="zh-CN"/>
              </w:rPr>
            </w:pPr>
            <w:r>
              <w:rPr>
                <w:rFonts w:hint="eastAsia" w:ascii="仿宋" w:hAnsi="仿宋" w:eastAsia="仿宋" w:cs="仿宋"/>
                <w:i w:val="0"/>
                <w:color w:val="000000"/>
                <w:sz w:val="26"/>
                <w:szCs w:val="26"/>
                <w:u w:val="none"/>
                <w:lang w:val="en-US" w:eastAsia="zh-CN"/>
              </w:rPr>
              <w:t>形态设计</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r>
              <w:rPr>
                <w:rFonts w:hint="eastAsia" w:ascii="仿宋" w:hAnsi="仿宋" w:eastAsia="仿宋" w:cs="仿宋"/>
                <w:i w:val="0"/>
                <w:color w:val="000000"/>
                <w:sz w:val="26"/>
                <w:szCs w:val="26"/>
                <w:u w:val="none"/>
              </w:rPr>
              <w:t>31331184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72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72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 w:hAnsi="仿宋" w:eastAsia="仿宋" w:cs="仿宋"/>
                <w:i w:val="0"/>
                <w:color w:val="000000"/>
                <w:sz w:val="26"/>
                <w:szCs w:val="26"/>
                <w:u w:val="none"/>
                <w:lang w:val="en-US"/>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考查</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eastAsia="zh-CN"/>
              </w:rPr>
            </w:pPr>
            <w:r>
              <w:rPr>
                <w:rFonts w:hint="eastAsia" w:ascii="仿宋" w:hAnsi="仿宋" w:eastAsia="仿宋" w:cs="仿宋"/>
                <w:i w:val="0"/>
                <w:color w:val="000000"/>
                <w:sz w:val="26"/>
                <w:szCs w:val="26"/>
                <w:u w:val="none"/>
                <w:lang w:val="en-US" w:eastAsia="zh-CN"/>
              </w:rPr>
              <w:t>设计概论</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sz w:val="26"/>
                <w:szCs w:val="26"/>
                <w:u w:val="none"/>
              </w:rPr>
              <w:t>31331063</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32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32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线上</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sz w:val="26"/>
                <w:szCs w:val="26"/>
                <w:u w:val="none"/>
              </w:rPr>
              <w:t>品牌形象设计</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64</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64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 w:hAnsi="仿宋" w:eastAsia="仿宋" w:cs="仿宋"/>
                <w:i w:val="0"/>
                <w:color w:val="000000"/>
                <w:sz w:val="26"/>
                <w:szCs w:val="26"/>
                <w:u w:val="none"/>
                <w:lang w:val="en-US"/>
              </w:rPr>
            </w:pPr>
            <w:r>
              <w:rPr>
                <w:rFonts w:hint="default" w:ascii="仿宋" w:hAnsi="仿宋" w:eastAsia="仿宋" w:cs="仿宋"/>
                <w:i w:val="0"/>
                <w:color w:val="000000"/>
                <w:sz w:val="26"/>
                <w:szCs w:val="26"/>
                <w:u w:val="none"/>
                <w:lang w:val="en-US"/>
              </w:rPr>
              <w:t>4</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线上</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企业管理</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kern w:val="2"/>
                <w:sz w:val="26"/>
                <w:szCs w:val="26"/>
                <w:u w:val="none"/>
                <w:lang w:val="en-US" w:eastAsia="zh-CN" w:bidi="ar-SA"/>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32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32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kern w:val="2"/>
                <w:sz w:val="26"/>
                <w:szCs w:val="26"/>
                <w:u w:val="none"/>
                <w:lang w:val="en-US" w:eastAsia="zh-CN" w:bidi="ar-SA"/>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kern w:val="2"/>
                <w:sz w:val="26"/>
                <w:szCs w:val="26"/>
                <w:u w:val="none"/>
                <w:lang w:val="en-US" w:eastAsia="zh-CN" w:bidi="ar-SA"/>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kern w:val="2"/>
                <w:sz w:val="26"/>
                <w:szCs w:val="26"/>
                <w:u w:val="none"/>
                <w:lang w:val="en-US" w:eastAsia="zh-CN" w:bidi="ar-SA"/>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kern w:val="2"/>
                <w:sz w:val="26"/>
                <w:szCs w:val="26"/>
                <w:u w:val="none"/>
                <w:lang w:val="en-US" w:eastAsia="zh-CN" w:bidi="ar-SA"/>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6"/>
                <w:szCs w:val="26"/>
                <w:u w:val="none"/>
                <w:lang w:val="en-US" w:eastAsia="zh-CN" w:bidi="ar-SA"/>
              </w:rPr>
            </w:pPr>
            <w:r>
              <w:rPr>
                <w:rFonts w:hint="eastAsia" w:ascii="仿宋" w:hAnsi="仿宋" w:eastAsia="仿宋" w:cs="仿宋"/>
                <w:i w:val="0"/>
                <w:color w:val="000000"/>
                <w:kern w:val="0"/>
                <w:sz w:val="26"/>
                <w:szCs w:val="26"/>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企业</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3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岗前培训</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eastAsia" w:ascii="仿宋" w:hAnsi="仿宋" w:eastAsia="仿宋" w:cs="仿宋"/>
                <w:i w:val="0"/>
                <w:color w:val="000000"/>
                <w:kern w:val="0"/>
                <w:sz w:val="26"/>
                <w:szCs w:val="26"/>
                <w:u w:val="none"/>
                <w:lang w:val="en-US" w:eastAsia="zh-CN" w:bidi="ar"/>
              </w:rPr>
              <w:t>16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lang w:val="en-US"/>
              </w:rPr>
            </w:pPr>
            <w:r>
              <w:rPr>
                <w:rFonts w:hint="eastAsia" w:ascii="仿宋" w:hAnsi="仿宋" w:eastAsia="仿宋" w:cs="仿宋"/>
                <w:i w:val="0"/>
                <w:color w:val="000000"/>
                <w:kern w:val="0"/>
                <w:sz w:val="26"/>
                <w:szCs w:val="26"/>
                <w:u w:val="none"/>
                <w:lang w:val="en-US" w:eastAsia="zh-CN" w:bidi="ar"/>
              </w:rPr>
              <w:t>16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6"/>
                <w:szCs w:val="26"/>
                <w:u w:val="none"/>
                <w:lang w:val="en-US" w:eastAsia="zh-CN" w:bidi="ar"/>
              </w:rPr>
              <w:t>企业</w:t>
            </w:r>
          </w:p>
        </w:tc>
      </w:tr>
      <w:tr>
        <w:tblPrEx>
          <w:tblCellMar>
            <w:top w:w="0" w:type="dxa"/>
            <w:left w:w="0" w:type="dxa"/>
            <w:bottom w:w="0" w:type="dxa"/>
            <w:right w:w="0" w:type="dxa"/>
          </w:tblCellMar>
        </w:tblPrEx>
        <w:trPr>
          <w:trHeight w:val="300"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6"/>
                <w:szCs w:val="26"/>
                <w:u w:val="none"/>
                <w:lang w:val="en-US" w:eastAsia="zh-CN" w:bidi="ar"/>
              </w:rPr>
            </w:pPr>
            <w:r>
              <w:rPr>
                <w:rFonts w:hint="eastAsia" w:ascii="仿宋" w:hAnsi="仿宋" w:eastAsia="仿宋" w:cs="仿宋"/>
                <w:b/>
                <w:i w:val="0"/>
                <w:color w:val="000000"/>
                <w:kern w:val="0"/>
                <w:sz w:val="26"/>
                <w:szCs w:val="26"/>
                <w:u w:val="none"/>
                <w:lang w:val="en-US" w:eastAsia="zh-CN" w:bidi="ar"/>
              </w:rPr>
              <w:t>小计</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top"/>
          </w:tcPr>
          <w:p>
            <w:pPr>
              <w:jc w:val="center"/>
              <w:rPr>
                <w:rFonts w:hint="eastAsia" w:ascii="仿宋" w:hAnsi="仿宋" w:eastAsia="仿宋" w:cs="仿宋"/>
                <w:b/>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default" w:ascii="仿宋" w:hAnsi="仿宋" w:eastAsia="仿宋" w:cs="仿宋"/>
                <w:b/>
                <w:i w:val="0"/>
                <w:color w:val="000000"/>
                <w:sz w:val="26"/>
                <w:szCs w:val="26"/>
                <w:u w:val="none"/>
                <w:lang w:val="en-US"/>
              </w:rPr>
              <w:t>25</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default" w:ascii="仿宋" w:hAnsi="仿宋" w:eastAsia="仿宋" w:cs="仿宋"/>
                <w:b/>
                <w:i w:val="0"/>
                <w:color w:val="000000"/>
                <w:kern w:val="0"/>
                <w:sz w:val="26"/>
                <w:szCs w:val="26"/>
                <w:u w:val="none"/>
                <w:lang w:val="en-US" w:eastAsia="zh-CN" w:bidi="ar"/>
              </w:rPr>
              <w:t>432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default" w:ascii="仿宋" w:hAnsi="仿宋" w:eastAsia="仿宋" w:cs="仿宋"/>
                <w:b/>
                <w:i w:val="0"/>
                <w:color w:val="000000"/>
                <w:sz w:val="26"/>
                <w:szCs w:val="26"/>
                <w:u w:val="none"/>
                <w:lang w:val="en-US"/>
              </w:rPr>
              <w:t>120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default" w:ascii="仿宋" w:hAnsi="仿宋" w:eastAsia="仿宋" w:cs="仿宋"/>
                <w:b/>
                <w:i w:val="0"/>
                <w:color w:val="000000"/>
                <w:sz w:val="26"/>
                <w:szCs w:val="26"/>
                <w:u w:val="none"/>
                <w:lang w:val="en-US"/>
              </w:rPr>
              <w:t>312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default" w:ascii="仿宋" w:hAnsi="仿宋" w:eastAsia="仿宋" w:cs="仿宋"/>
                <w:b/>
                <w:i w:val="0"/>
                <w:color w:val="000000"/>
                <w:kern w:val="0"/>
                <w:sz w:val="26"/>
                <w:szCs w:val="26"/>
                <w:u w:val="none"/>
                <w:lang w:val="en-US" w:eastAsia="zh-CN" w:bidi="ar"/>
              </w:rPr>
              <w:t>8</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default" w:ascii="仿宋" w:hAnsi="仿宋" w:eastAsia="仿宋" w:cs="仿宋"/>
                <w:b/>
                <w:i w:val="0"/>
                <w:color w:val="000000"/>
                <w:kern w:val="0"/>
                <w:sz w:val="26"/>
                <w:szCs w:val="26"/>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default" w:ascii="仿宋" w:hAnsi="仿宋" w:eastAsia="仿宋" w:cs="仿宋"/>
                <w:b/>
                <w:i w:val="0"/>
                <w:color w:val="000000"/>
                <w:kern w:val="0"/>
                <w:sz w:val="26"/>
                <w:szCs w:val="26"/>
                <w:u w:val="none"/>
                <w:lang w:val="en-US" w:eastAsia="zh-CN" w:bidi="ar"/>
              </w:rPr>
              <w:t>9</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6"/>
                <w:szCs w:val="26"/>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仿宋" w:hAnsi="仿宋" w:eastAsia="仿宋" w:cs="仿宋"/>
                <w:b/>
                <w:i w:val="0"/>
                <w:color w:val="000000"/>
                <w:sz w:val="26"/>
                <w:szCs w:val="26"/>
                <w:u w:val="none"/>
                <w:lang w:val="en-US" w:eastAsia="zh-CN"/>
              </w:rPr>
            </w:pPr>
            <w:r>
              <w:rPr>
                <w:rFonts w:hint="eastAsia" w:ascii="仿宋" w:hAnsi="仿宋" w:eastAsia="仿宋" w:cs="仿宋"/>
                <w:b/>
                <w:i w:val="0"/>
                <w:color w:val="000000"/>
                <w:sz w:val="26"/>
                <w:szCs w:val="26"/>
                <w:u w:val="none"/>
                <w:lang w:val="en-US" w:eastAsia="zh-CN"/>
              </w:rPr>
              <w:t>总计</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top"/>
          </w:tcPr>
          <w:p>
            <w:pPr>
              <w:jc w:val="center"/>
              <w:rPr>
                <w:rFonts w:hint="eastAsia" w:ascii="仿宋" w:hAnsi="仿宋" w:eastAsia="仿宋" w:cs="仿宋"/>
                <w:b/>
                <w:i w:val="0"/>
                <w:color w:val="000000"/>
                <w:sz w:val="26"/>
                <w:szCs w:val="2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14</w:t>
            </w:r>
            <w:r>
              <w:rPr>
                <w:rFonts w:hint="default" w:ascii="仿宋" w:hAnsi="仿宋" w:eastAsia="仿宋" w:cs="仿宋"/>
                <w:b/>
                <w:i w:val="0"/>
                <w:color w:val="000000"/>
                <w:kern w:val="0"/>
                <w:sz w:val="26"/>
                <w:szCs w:val="26"/>
                <w:u w:val="none"/>
                <w:lang w:val="en-US" w:eastAsia="zh-CN" w:bidi="ar"/>
              </w:rPr>
              <w:t>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2</w:t>
            </w:r>
            <w:r>
              <w:rPr>
                <w:rFonts w:hint="default" w:ascii="仿宋" w:hAnsi="仿宋" w:eastAsia="仿宋" w:cs="仿宋"/>
                <w:b/>
                <w:i w:val="0"/>
                <w:color w:val="000000"/>
                <w:kern w:val="0"/>
                <w:sz w:val="26"/>
                <w:szCs w:val="26"/>
                <w:u w:val="none"/>
                <w:lang w:val="en-US" w:eastAsia="zh-CN" w:bidi="ar"/>
              </w:rPr>
              <w:t>118</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default" w:ascii="仿宋" w:hAnsi="仿宋" w:eastAsia="仿宋" w:cs="仿宋"/>
                <w:b/>
                <w:i w:val="0"/>
                <w:color w:val="000000"/>
                <w:kern w:val="0"/>
                <w:sz w:val="26"/>
                <w:szCs w:val="26"/>
                <w:u w:val="none"/>
                <w:lang w:val="en-US" w:eastAsia="zh-CN" w:bidi="ar"/>
              </w:rPr>
              <w:t>912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6"/>
                <w:szCs w:val="26"/>
                <w:u w:val="none"/>
                <w:lang w:val="en-US"/>
              </w:rPr>
            </w:pPr>
            <w:r>
              <w:rPr>
                <w:rFonts w:hint="eastAsia" w:ascii="仿宋" w:hAnsi="仿宋" w:eastAsia="仿宋" w:cs="仿宋"/>
                <w:b/>
                <w:i w:val="0"/>
                <w:color w:val="000000"/>
                <w:kern w:val="0"/>
                <w:sz w:val="26"/>
                <w:szCs w:val="26"/>
                <w:u w:val="none"/>
                <w:lang w:val="en-US" w:eastAsia="zh-CN" w:bidi="ar"/>
              </w:rPr>
              <w:t>1</w:t>
            </w:r>
            <w:r>
              <w:rPr>
                <w:rFonts w:hint="default" w:ascii="仿宋" w:hAnsi="仿宋" w:eastAsia="仿宋" w:cs="仿宋"/>
                <w:b/>
                <w:i w:val="0"/>
                <w:color w:val="000000"/>
                <w:kern w:val="0"/>
                <w:sz w:val="26"/>
                <w:szCs w:val="26"/>
                <w:u w:val="none"/>
                <w:lang w:val="en-US" w:eastAsia="zh-CN" w:bidi="ar"/>
              </w:rPr>
              <w:t>206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2</w:t>
            </w:r>
            <w:r>
              <w:rPr>
                <w:rFonts w:hint="default" w:ascii="仿宋" w:hAnsi="仿宋" w:eastAsia="仿宋" w:cs="仿宋"/>
                <w:b/>
                <w:i w:val="0"/>
                <w:color w:val="000000"/>
                <w:kern w:val="0"/>
                <w:sz w:val="26"/>
                <w:szCs w:val="26"/>
                <w:u w:val="none"/>
                <w:lang w:val="en-US" w:eastAsia="zh-CN" w:bidi="ar"/>
              </w:rPr>
              <w:t>7</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2</w:t>
            </w:r>
            <w:r>
              <w:rPr>
                <w:rFonts w:hint="default" w:ascii="仿宋" w:hAnsi="仿宋" w:eastAsia="仿宋" w:cs="仿宋"/>
                <w:b/>
                <w:i w:val="0"/>
                <w:color w:val="000000"/>
                <w:kern w:val="0"/>
                <w:sz w:val="26"/>
                <w:szCs w:val="26"/>
                <w:u w:val="none"/>
                <w:lang w:val="en-US" w:eastAsia="zh-CN" w:bidi="ar"/>
              </w:rPr>
              <w:t>6</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2</w:t>
            </w:r>
            <w:r>
              <w:rPr>
                <w:rFonts w:hint="default" w:ascii="仿宋" w:hAnsi="仿宋" w:eastAsia="仿宋" w:cs="仿宋"/>
                <w:b/>
                <w:i w:val="0"/>
                <w:color w:val="000000"/>
                <w:kern w:val="0"/>
                <w:sz w:val="26"/>
                <w:szCs w:val="26"/>
                <w:u w:val="none"/>
                <w:lang w:val="en-US" w:eastAsia="zh-CN" w:bidi="ar"/>
              </w:rPr>
              <w:t>1</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2</w:t>
            </w:r>
            <w:r>
              <w:rPr>
                <w:rFonts w:hint="default" w:ascii="仿宋" w:hAnsi="仿宋" w:eastAsia="仿宋" w:cs="仿宋"/>
                <w:b/>
                <w:i w:val="0"/>
                <w:color w:val="000000"/>
                <w:kern w:val="0"/>
                <w:sz w:val="26"/>
                <w:szCs w:val="26"/>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default" w:ascii="仿宋" w:hAnsi="仿宋" w:eastAsia="仿宋" w:cs="仿宋"/>
                <w:b/>
                <w:i w:val="0"/>
                <w:color w:val="000000"/>
                <w:kern w:val="0"/>
                <w:sz w:val="26"/>
                <w:szCs w:val="26"/>
                <w:u w:val="none"/>
                <w:lang w:val="en-US" w:eastAsia="zh-CN" w:bidi="ar"/>
              </w:rPr>
              <w:t>9</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0" w:hRule="atLeast"/>
        </w:trPr>
        <w:tc>
          <w:tcPr>
            <w:tcW w:w="793" w:type="dxa"/>
            <w:tcBorders>
              <w:top w:val="nil"/>
              <w:left w:val="nil"/>
              <w:bottom w:val="nil"/>
              <w:right w:val="nil"/>
            </w:tcBorders>
            <w:shd w:val="clear" w:color="auto" w:fill="auto"/>
            <w:noWrap/>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3185" w:type="dxa"/>
            <w:gridSpan w:val="16"/>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备注：*为专业群课程</w:t>
            </w:r>
          </w:p>
        </w:tc>
      </w:tr>
    </w:tbl>
    <w:tbl>
      <w:tblPr>
        <w:tblStyle w:val="13"/>
        <w:tblpPr w:leftFromText="180" w:rightFromText="180" w:vertAnchor="text" w:tblpX="10356" w:tblpY="-28569"/>
        <w:tblOverlap w:val="never"/>
        <w:tblW w:w="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795" w:type="dxa"/>
          </w:tcPr>
          <w:p>
            <w:pPr>
              <w:pStyle w:val="3"/>
              <w:numPr>
                <w:ilvl w:val="0"/>
                <w:numId w:val="7"/>
              </w:numPr>
              <w:spacing w:line="440" w:lineRule="exact"/>
              <w:rPr>
                <w:rFonts w:hint="eastAsia" w:ascii="Cambria" w:hAnsi="Cambria" w:cs="Cambria"/>
                <w:b/>
                <w:bCs/>
                <w:color w:val="000000" w:themeColor="text1"/>
                <w:kern w:val="2"/>
                <w:sz w:val="21"/>
                <w:szCs w:val="22"/>
                <w:vertAlign w:val="baseline"/>
                <w14:textFill>
                  <w14:solidFill>
                    <w14:schemeClr w14:val="tx1"/>
                  </w14:solidFill>
                </w14:textFill>
              </w:rPr>
            </w:pPr>
          </w:p>
        </w:tc>
      </w:tr>
    </w:tbl>
    <w:p>
      <w:pPr>
        <w:pStyle w:val="3"/>
        <w:numPr>
          <w:ilvl w:val="0"/>
          <w:numId w:val="7"/>
        </w:numPr>
        <w:spacing w:line="440" w:lineRule="exact"/>
        <w:rPr>
          <w:rFonts w:hint="eastAsia" w:ascii="Cambria" w:hAnsi="Cambria" w:cs="Cambria"/>
          <w:b/>
          <w:bCs/>
          <w:color w:val="000000" w:themeColor="text1"/>
          <w:kern w:val="2"/>
          <w:sz w:val="21"/>
          <w:szCs w:val="22"/>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r>
        <w:rPr>
          <w:rFonts w:hint="eastAsia" w:ascii="Cambria" w:hAnsi="Cambria" w:cs="Cambria"/>
          <w:b/>
          <w:bCs/>
          <w:color w:val="000000" w:themeColor="text1"/>
          <w:kern w:val="2"/>
          <w:sz w:val="21"/>
          <w:szCs w:val="22"/>
          <w14:textFill>
            <w14:solidFill>
              <w14:schemeClr w14:val="tx1"/>
            </w14:solidFill>
          </w14:textFill>
        </w:rPr>
        <w:br w:type="page"/>
      </w:r>
    </w:p>
    <w:p>
      <w:pPr>
        <w:pStyle w:val="2"/>
        <w:ind w:left="0" w:leftChars="0" w:firstLine="0" w:firstLineChars="0"/>
        <w:rPr>
          <w:rFonts w:hint="eastAsia" w:ascii="Cambria" w:hAnsi="Cambria" w:cs="Cambria"/>
          <w:b/>
          <w:bCs/>
          <w:color w:val="000000" w:themeColor="text1"/>
          <w:kern w:val="2"/>
          <w:sz w:val="21"/>
          <w:szCs w:val="22"/>
          <w14:textFill>
            <w14:solidFill>
              <w14:schemeClr w14:val="tx1"/>
            </w14:solidFill>
          </w14:textFill>
        </w:rPr>
      </w:pPr>
    </w:p>
    <w:p>
      <w:pPr>
        <w:pStyle w:val="3"/>
        <w:numPr>
          <w:ilvl w:val="0"/>
          <w:numId w:val="0"/>
        </w:numPr>
        <w:spacing w:line="440" w:lineRule="exact"/>
        <w:rPr>
          <w:rFonts w:ascii="Cambria" w:hAnsi="Cambria" w:cs="Cambria"/>
          <w:b/>
          <w:bCs/>
          <w:color w:val="000000" w:themeColor="text1"/>
          <w:kern w:val="2"/>
          <w:sz w:val="21"/>
          <w:szCs w:val="22"/>
          <w14:textFill>
            <w14:solidFill>
              <w14:schemeClr w14:val="tx1"/>
            </w14:solidFill>
          </w14:textFill>
        </w:rPr>
      </w:pPr>
      <w:r>
        <w:rPr>
          <w:rFonts w:hint="eastAsia" w:ascii="Cambria" w:hAnsi="Cambria" w:cs="Cambria"/>
          <w:b/>
          <w:bCs/>
          <w:color w:val="000000" w:themeColor="text1"/>
          <w:kern w:val="2"/>
          <w:sz w:val="21"/>
          <w:szCs w:val="22"/>
          <w14:textFill>
            <w14:solidFill>
              <w14:schemeClr w14:val="tx1"/>
            </w14:solidFill>
          </w14:textFill>
        </w:rPr>
        <w:t>八、实施保障</w:t>
      </w:r>
    </w:p>
    <w:p>
      <w:pPr>
        <w:pStyle w:val="3"/>
        <w:spacing w:line="440" w:lineRule="exact"/>
        <w:ind w:firstLine="422" w:firstLineChars="200"/>
        <w:rPr>
          <w:rFonts w:ascii="Cambria" w:hAnsi="Cambria" w:cs="Cambria"/>
          <w:b/>
          <w:bCs/>
          <w:color w:val="000000" w:themeColor="text1"/>
          <w:kern w:val="2"/>
          <w:sz w:val="21"/>
          <w:szCs w:val="22"/>
          <w14:textFill>
            <w14:solidFill>
              <w14:schemeClr w14:val="tx1"/>
            </w14:solidFill>
          </w14:textFill>
        </w:rPr>
      </w:pPr>
      <w:r>
        <w:rPr>
          <w:rFonts w:hint="eastAsia" w:ascii="Cambria" w:hAnsi="Cambria" w:cs="Cambria"/>
          <w:b/>
          <w:bCs/>
          <w:color w:val="000000" w:themeColor="text1"/>
          <w:kern w:val="2"/>
          <w:sz w:val="21"/>
          <w:szCs w:val="22"/>
          <w14:textFill>
            <w14:solidFill>
              <w14:schemeClr w14:val="tx1"/>
            </w14:solidFill>
          </w14:textFill>
        </w:rPr>
        <w:t>（一）师资队伍</w:t>
      </w:r>
    </w:p>
    <w:p>
      <w:pPr>
        <w:spacing w:line="440" w:lineRule="exact"/>
        <w:ind w:firstLine="420" w:firstLineChars="200"/>
        <w:rPr>
          <w:rFonts w:asciiTheme="minorEastAsia" w:hAnsiTheme="minorEastAsia"/>
          <w:szCs w:val="21"/>
        </w:rPr>
      </w:pPr>
      <w:r>
        <w:rPr>
          <w:rFonts w:hint="eastAsia" w:asciiTheme="minorEastAsia" w:hAnsiTheme="minorEastAsia"/>
          <w:szCs w:val="21"/>
        </w:rPr>
        <w:t>所有专任教师均要求大学本科以上学历、中级职称以上专任教师达到</w:t>
      </w:r>
      <w:r>
        <w:rPr>
          <w:rFonts w:asciiTheme="minorEastAsia" w:hAnsiTheme="minorEastAsia"/>
          <w:szCs w:val="21"/>
        </w:rPr>
        <w:t>80%</w:t>
      </w:r>
      <w:r>
        <w:rPr>
          <w:rFonts w:hint="eastAsia" w:asciiTheme="minorEastAsia" w:hAnsiTheme="minorEastAsia"/>
          <w:szCs w:val="21"/>
        </w:rPr>
        <w:t>以上，</w:t>
      </w:r>
      <w:r>
        <w:rPr>
          <w:rFonts w:asciiTheme="minorEastAsia" w:hAnsiTheme="minorEastAsia"/>
          <w:szCs w:val="21"/>
        </w:rPr>
        <w:t>双师型教师占比80%</w:t>
      </w:r>
      <w:r>
        <w:rPr>
          <w:rFonts w:hint="eastAsia" w:asciiTheme="minorEastAsia" w:hAnsiTheme="minorEastAsia"/>
          <w:szCs w:val="21"/>
        </w:rPr>
        <w:t>，外聘</w:t>
      </w:r>
      <w:r>
        <w:rPr>
          <w:rFonts w:asciiTheme="minorEastAsia" w:hAnsiTheme="minorEastAsia"/>
          <w:szCs w:val="21"/>
        </w:rPr>
        <w:t>教师</w:t>
      </w:r>
      <w:r>
        <w:rPr>
          <w:rFonts w:hint="eastAsia" w:asciiTheme="minorEastAsia" w:hAnsiTheme="minorEastAsia"/>
          <w:szCs w:val="21"/>
        </w:rPr>
        <w:t>主要以企业教师为主，每年会从企业聘请一定的企业教师参与专业教学；专任教师每两年到企业实践时间不少于两个月。</w:t>
      </w:r>
    </w:p>
    <w:p>
      <w:pPr>
        <w:pStyle w:val="3"/>
        <w:numPr>
          <w:ilvl w:val="0"/>
          <w:numId w:val="8"/>
        </w:numPr>
        <w:spacing w:line="440" w:lineRule="exact"/>
        <w:rPr>
          <w:rFonts w:ascii="Cambria" w:hAnsi="Cambria" w:cs="Cambria"/>
          <w:b/>
          <w:bCs/>
          <w:color w:val="000000" w:themeColor="text1"/>
          <w:kern w:val="2"/>
          <w:sz w:val="21"/>
          <w:szCs w:val="22"/>
          <w14:textFill>
            <w14:solidFill>
              <w14:schemeClr w14:val="tx1"/>
            </w14:solidFill>
          </w14:textFill>
        </w:rPr>
      </w:pPr>
      <w:r>
        <w:rPr>
          <w:rFonts w:hint="eastAsia" w:ascii="Cambria" w:hAnsi="Cambria" w:cs="Cambria"/>
          <w:b/>
          <w:bCs/>
          <w:color w:val="000000" w:themeColor="text1"/>
          <w:kern w:val="2"/>
          <w:sz w:val="21"/>
          <w:szCs w:val="22"/>
          <w14:textFill>
            <w14:solidFill>
              <w14:schemeClr w14:val="tx1"/>
            </w14:solidFill>
          </w14:textFill>
        </w:rPr>
        <w:t>教学设施</w:t>
      </w:r>
    </w:p>
    <w:p>
      <w:pPr>
        <w:pStyle w:val="3"/>
        <w:tabs>
          <w:tab w:val="left" w:pos="312"/>
        </w:tabs>
        <w:spacing w:line="440" w:lineRule="exact"/>
        <w:ind w:left="422"/>
        <w:rPr>
          <w:rFonts w:ascii="Cambria" w:hAnsi="Cambria" w:cs="Cambria"/>
          <w:b/>
          <w:bCs/>
          <w:color w:val="000000" w:themeColor="text1"/>
          <w:kern w:val="2"/>
          <w:sz w:val="21"/>
          <w:szCs w:val="22"/>
          <w14:textFill>
            <w14:solidFill>
              <w14:schemeClr w14:val="tx1"/>
            </w14:solidFill>
          </w14:textFill>
        </w:rPr>
      </w:pPr>
      <w:r>
        <w:rPr>
          <w:rFonts w:hint="eastAsia" w:ascii="Cambria" w:hAnsi="Cambria" w:cs="Cambria"/>
          <w:b/>
          <w:bCs/>
          <w:color w:val="000000" w:themeColor="text1"/>
          <w:kern w:val="2"/>
          <w:sz w:val="21"/>
          <w:szCs w:val="22"/>
          <w14:textFill>
            <w14:solidFill>
              <w14:schemeClr w14:val="tx1"/>
            </w14:solidFill>
          </w14:textFill>
        </w:rPr>
        <w:t>1．校内实训条件</w:t>
      </w:r>
    </w:p>
    <w:p>
      <w:pPr>
        <w:spacing w:line="440" w:lineRule="exact"/>
        <w:ind w:firstLine="420" w:firstLineChars="200"/>
        <w:rPr>
          <w:rFonts w:asciiTheme="minorEastAsia" w:hAnsiTheme="minorEastAsia"/>
          <w:szCs w:val="21"/>
        </w:rPr>
      </w:pPr>
      <w:r>
        <w:rPr>
          <w:rFonts w:hint="eastAsia" w:asciiTheme="minorEastAsia" w:hAnsiTheme="minorEastAsia"/>
          <w:szCs w:val="21"/>
        </w:rPr>
        <w:t>理论课时</w:t>
      </w:r>
      <w:r>
        <w:rPr>
          <w:rFonts w:hint="default" w:asciiTheme="minorEastAsia" w:hAnsiTheme="minorEastAsia"/>
          <w:szCs w:val="21"/>
          <w:lang w:val="en-US" w:eastAsia="zh-CN"/>
        </w:rPr>
        <w:t>912</w:t>
      </w:r>
      <w:r>
        <w:rPr>
          <w:rFonts w:hint="eastAsia" w:asciiTheme="minorEastAsia" w:hAnsiTheme="minorEastAsia"/>
          <w:szCs w:val="21"/>
        </w:rPr>
        <w:t>节，实验课时</w:t>
      </w:r>
      <w:r>
        <w:rPr>
          <w:rFonts w:hint="eastAsia" w:asciiTheme="minorEastAsia" w:hAnsiTheme="minorEastAsia"/>
          <w:szCs w:val="21"/>
          <w:lang w:val="en-US" w:eastAsia="zh-CN"/>
        </w:rPr>
        <w:t>1</w:t>
      </w:r>
      <w:r>
        <w:rPr>
          <w:rFonts w:hint="default" w:asciiTheme="minorEastAsia" w:hAnsiTheme="minorEastAsia"/>
          <w:szCs w:val="21"/>
          <w:lang w:val="en-US" w:eastAsia="zh-CN"/>
        </w:rPr>
        <w:t>26</w:t>
      </w:r>
      <w:r>
        <w:rPr>
          <w:rFonts w:hint="eastAsia" w:asciiTheme="minorEastAsia" w:hAnsiTheme="minorEastAsia"/>
          <w:szCs w:val="21"/>
          <w:lang w:val="en-US" w:eastAsia="zh-CN"/>
        </w:rPr>
        <w:t>0</w:t>
      </w:r>
      <w:r>
        <w:rPr>
          <w:rFonts w:hint="eastAsia" w:asciiTheme="minorEastAsia" w:hAnsiTheme="minorEastAsia"/>
          <w:szCs w:val="21"/>
        </w:rPr>
        <w:t>节，实验项目共300个，实验开出率达100%。</w:t>
      </w:r>
    </w:p>
    <w:p>
      <w:pPr>
        <w:spacing w:line="440" w:lineRule="exact"/>
        <w:ind w:firstLine="420" w:firstLineChars="200"/>
        <w:rPr>
          <w:rFonts w:asciiTheme="minorEastAsia" w:hAnsiTheme="minorEastAsia"/>
          <w:szCs w:val="21"/>
        </w:rPr>
      </w:pPr>
      <w:r>
        <w:rPr>
          <w:rFonts w:hint="eastAsia" w:asciiTheme="minorEastAsia" w:hAnsiTheme="minorEastAsia"/>
          <w:szCs w:val="21"/>
        </w:rPr>
        <w:t>按照专业每年招生180人（共3个班）的规模标准，该专业完成职业能力训练需达到以下校内实训室（中心、基地）条件：</w:t>
      </w:r>
    </w:p>
    <w:tbl>
      <w:tblPr>
        <w:tblStyle w:val="12"/>
        <w:tblW w:w="8522" w:type="dxa"/>
        <w:jc w:val="center"/>
        <w:tblLayout w:type="fixed"/>
        <w:tblCellMar>
          <w:top w:w="0" w:type="dxa"/>
          <w:left w:w="108" w:type="dxa"/>
          <w:bottom w:w="0" w:type="dxa"/>
          <w:right w:w="108" w:type="dxa"/>
        </w:tblCellMar>
      </w:tblPr>
      <w:tblGrid>
        <w:gridCol w:w="608"/>
        <w:gridCol w:w="1844"/>
        <w:gridCol w:w="756"/>
        <w:gridCol w:w="869"/>
        <w:gridCol w:w="1134"/>
        <w:gridCol w:w="2410"/>
        <w:gridCol w:w="901"/>
      </w:tblGrid>
      <w:tr>
        <w:tblPrEx>
          <w:tblCellMar>
            <w:top w:w="0" w:type="dxa"/>
            <w:left w:w="108" w:type="dxa"/>
            <w:bottom w:w="0" w:type="dxa"/>
            <w:right w:w="108" w:type="dxa"/>
          </w:tblCellMar>
        </w:tblPrEx>
        <w:trPr>
          <w:trHeight w:val="390" w:hRule="atLeast"/>
          <w:jc w:val="center"/>
        </w:trPr>
        <w:tc>
          <w:tcPr>
            <w:tcW w:w="608" w:type="dxa"/>
            <w:vMerge w:val="restart"/>
            <w:tcBorders>
              <w:top w:val="single" w:color="auto" w:sz="4" w:space="0"/>
              <w:left w:val="single" w:color="auto" w:sz="4" w:space="0"/>
              <w:right w:val="single" w:color="auto" w:sz="4" w:space="0"/>
            </w:tcBorders>
            <w:shd w:val="clear" w:color="auto" w:fill="auto"/>
            <w:noWrap/>
            <w:vAlign w:val="center"/>
          </w:tcPr>
          <w:p>
            <w:pPr>
              <w:jc w:val="center"/>
              <w:rPr>
                <w:b/>
              </w:rPr>
            </w:pPr>
            <w:r>
              <w:rPr>
                <w:rFonts w:hint="eastAsia"/>
                <w:b/>
              </w:rPr>
              <w:t>序号</w:t>
            </w:r>
          </w:p>
        </w:tc>
        <w:tc>
          <w:tcPr>
            <w:tcW w:w="1844" w:type="dxa"/>
            <w:vMerge w:val="restart"/>
            <w:tcBorders>
              <w:top w:val="single" w:color="auto" w:sz="4" w:space="0"/>
              <w:left w:val="nil"/>
              <w:right w:val="single" w:color="auto" w:sz="4" w:space="0"/>
            </w:tcBorders>
            <w:shd w:val="clear" w:color="auto" w:fill="auto"/>
            <w:noWrap/>
            <w:vAlign w:val="center"/>
          </w:tcPr>
          <w:p>
            <w:pPr>
              <w:jc w:val="center"/>
              <w:rPr>
                <w:b/>
              </w:rPr>
            </w:pPr>
            <w:r>
              <w:rPr>
                <w:rFonts w:hint="eastAsia"/>
                <w:b/>
              </w:rPr>
              <w:t>实训室名称</w:t>
            </w:r>
          </w:p>
        </w:tc>
        <w:tc>
          <w:tcPr>
            <w:tcW w:w="756" w:type="dxa"/>
            <w:vMerge w:val="restart"/>
            <w:tcBorders>
              <w:top w:val="single" w:color="auto" w:sz="4" w:space="0"/>
              <w:left w:val="nil"/>
              <w:right w:val="single" w:color="auto" w:sz="4" w:space="0"/>
            </w:tcBorders>
            <w:shd w:val="clear" w:color="auto" w:fill="auto"/>
            <w:noWrap/>
            <w:vAlign w:val="center"/>
          </w:tcPr>
          <w:p>
            <w:pPr>
              <w:jc w:val="center"/>
              <w:rPr>
                <w:b/>
              </w:rPr>
            </w:pPr>
            <w:r>
              <w:rPr>
                <w:rFonts w:hint="eastAsia"/>
                <w:b/>
              </w:rPr>
              <w:t>规模</w:t>
            </w:r>
          </w:p>
        </w:tc>
        <w:tc>
          <w:tcPr>
            <w:tcW w:w="869" w:type="dxa"/>
            <w:vMerge w:val="restart"/>
            <w:tcBorders>
              <w:top w:val="single" w:color="auto" w:sz="4" w:space="0"/>
              <w:left w:val="nil"/>
              <w:right w:val="single" w:color="auto" w:sz="4" w:space="0"/>
            </w:tcBorders>
            <w:shd w:val="clear" w:color="auto" w:fill="auto"/>
            <w:noWrap/>
            <w:vAlign w:val="center"/>
          </w:tcPr>
          <w:p>
            <w:pPr>
              <w:jc w:val="center"/>
              <w:rPr>
                <w:b/>
              </w:rPr>
            </w:pPr>
            <w:r>
              <w:rPr>
                <w:rFonts w:hint="eastAsia"/>
                <w:b/>
              </w:rPr>
              <w:t>承担实训项目</w:t>
            </w:r>
          </w:p>
        </w:tc>
        <w:tc>
          <w:tcPr>
            <w:tcW w:w="4445" w:type="dxa"/>
            <w:gridSpan w:val="3"/>
            <w:tcBorders>
              <w:top w:val="single" w:color="auto" w:sz="4" w:space="0"/>
              <w:left w:val="nil"/>
              <w:bottom w:val="single" w:color="auto" w:sz="4" w:space="0"/>
              <w:right w:val="single" w:color="auto" w:sz="4" w:space="0"/>
            </w:tcBorders>
            <w:vAlign w:val="center"/>
          </w:tcPr>
          <w:p>
            <w:pPr>
              <w:jc w:val="center"/>
              <w:rPr>
                <w:b/>
              </w:rPr>
            </w:pPr>
            <w:r>
              <w:rPr>
                <w:rFonts w:hint="eastAsia"/>
                <w:b/>
              </w:rPr>
              <w:t>基本配置</w:t>
            </w:r>
          </w:p>
        </w:tc>
      </w:tr>
      <w:tr>
        <w:tblPrEx>
          <w:tblCellMar>
            <w:top w:w="0" w:type="dxa"/>
            <w:left w:w="108" w:type="dxa"/>
            <w:bottom w:w="0" w:type="dxa"/>
            <w:right w:w="108" w:type="dxa"/>
          </w:tblCellMar>
        </w:tblPrEx>
        <w:trPr>
          <w:trHeight w:val="302" w:hRule="atLeast"/>
          <w:jc w:val="center"/>
        </w:trPr>
        <w:tc>
          <w:tcPr>
            <w:tcW w:w="608" w:type="dxa"/>
            <w:vMerge w:val="continue"/>
            <w:tcBorders>
              <w:left w:val="single" w:color="auto" w:sz="4" w:space="0"/>
              <w:bottom w:val="single" w:color="auto" w:sz="4" w:space="0"/>
              <w:right w:val="single" w:color="auto" w:sz="4" w:space="0"/>
            </w:tcBorders>
            <w:shd w:val="clear" w:color="auto" w:fill="auto"/>
            <w:noWrap/>
            <w:vAlign w:val="center"/>
          </w:tcPr>
          <w:p>
            <w:pPr>
              <w:jc w:val="center"/>
              <w:rPr>
                <w:b/>
              </w:rPr>
            </w:pPr>
          </w:p>
        </w:tc>
        <w:tc>
          <w:tcPr>
            <w:tcW w:w="1844" w:type="dxa"/>
            <w:vMerge w:val="continue"/>
            <w:tcBorders>
              <w:left w:val="nil"/>
              <w:bottom w:val="single" w:color="auto" w:sz="4" w:space="0"/>
              <w:right w:val="single" w:color="auto" w:sz="4" w:space="0"/>
            </w:tcBorders>
            <w:shd w:val="clear" w:color="auto" w:fill="auto"/>
            <w:noWrap/>
            <w:vAlign w:val="center"/>
          </w:tcPr>
          <w:p>
            <w:pPr>
              <w:jc w:val="center"/>
              <w:rPr>
                <w:b/>
              </w:rPr>
            </w:pPr>
          </w:p>
        </w:tc>
        <w:tc>
          <w:tcPr>
            <w:tcW w:w="756" w:type="dxa"/>
            <w:vMerge w:val="continue"/>
            <w:tcBorders>
              <w:left w:val="single" w:color="auto" w:sz="4" w:space="0"/>
              <w:bottom w:val="single" w:color="auto" w:sz="4" w:space="0"/>
              <w:right w:val="single" w:color="auto" w:sz="4" w:space="0"/>
            </w:tcBorders>
            <w:shd w:val="clear" w:color="auto" w:fill="auto"/>
            <w:vAlign w:val="center"/>
          </w:tcPr>
          <w:p>
            <w:pPr>
              <w:jc w:val="center"/>
              <w:rPr>
                <w:b/>
              </w:rPr>
            </w:pPr>
          </w:p>
        </w:tc>
        <w:tc>
          <w:tcPr>
            <w:tcW w:w="869" w:type="dxa"/>
            <w:vMerge w:val="continue"/>
            <w:tcBorders>
              <w:left w:val="nil"/>
              <w:bottom w:val="single" w:color="auto" w:sz="4" w:space="0"/>
              <w:right w:val="single" w:color="auto" w:sz="4" w:space="0"/>
            </w:tcBorders>
            <w:shd w:val="clear" w:color="auto" w:fill="auto"/>
            <w:vAlign w:val="center"/>
          </w:tcPr>
          <w:p>
            <w:pPr>
              <w:jc w:val="center"/>
              <w:rPr>
                <w:b/>
              </w:rPr>
            </w:pPr>
          </w:p>
        </w:tc>
        <w:tc>
          <w:tcPr>
            <w:tcW w:w="1134" w:type="dxa"/>
            <w:tcBorders>
              <w:top w:val="single" w:color="auto" w:sz="4" w:space="0"/>
              <w:left w:val="nil"/>
              <w:bottom w:val="single" w:color="auto" w:sz="4" w:space="0"/>
              <w:right w:val="single" w:color="auto" w:sz="4" w:space="0"/>
            </w:tcBorders>
            <w:shd w:val="clear" w:color="auto" w:fill="auto"/>
            <w:noWrap/>
            <w:vAlign w:val="center"/>
          </w:tcPr>
          <w:p>
            <w:pPr>
              <w:jc w:val="center"/>
              <w:rPr>
                <w:b/>
              </w:rPr>
            </w:pPr>
            <w:r>
              <w:rPr>
                <w:rFonts w:hint="eastAsia"/>
                <w:b/>
              </w:rPr>
              <w:t>面积</w:t>
            </w:r>
          </w:p>
        </w:tc>
        <w:tc>
          <w:tcPr>
            <w:tcW w:w="2410" w:type="dxa"/>
            <w:tcBorders>
              <w:top w:val="single" w:color="auto" w:sz="4" w:space="0"/>
              <w:left w:val="nil"/>
              <w:bottom w:val="single" w:color="auto" w:sz="4" w:space="0"/>
              <w:right w:val="single" w:color="auto" w:sz="4" w:space="0"/>
            </w:tcBorders>
            <w:vAlign w:val="center"/>
          </w:tcPr>
          <w:p>
            <w:pPr>
              <w:jc w:val="center"/>
              <w:rPr>
                <w:b/>
              </w:rPr>
            </w:pPr>
            <w:r>
              <w:rPr>
                <w:rFonts w:hint="eastAsia"/>
                <w:b/>
              </w:rPr>
              <w:t>主要设备名</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数量</w:t>
            </w:r>
          </w:p>
        </w:tc>
      </w:tr>
      <w:tr>
        <w:tblPrEx>
          <w:tblCellMar>
            <w:top w:w="0" w:type="dxa"/>
            <w:left w:w="108" w:type="dxa"/>
            <w:bottom w:w="0" w:type="dxa"/>
            <w:right w:w="108" w:type="dxa"/>
          </w:tblCellMar>
        </w:tblPrEx>
        <w:trPr>
          <w:trHeight w:val="570" w:hRule="atLeast"/>
          <w:jc w:val="center"/>
        </w:trPr>
        <w:tc>
          <w:tcPr>
            <w:tcW w:w="6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84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rPr>
            </w:pPr>
            <w:r>
              <w:rPr>
                <w:rFonts w:hint="eastAsia"/>
              </w:rPr>
              <w:t>平面设计实训室</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rPr>
            </w:pPr>
            <w:r>
              <w:t>2</w:t>
            </w:r>
            <w:r>
              <w:rPr>
                <w:rFonts w:hint="eastAsia"/>
              </w:rPr>
              <w:t>间</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rPr>
            </w:pPr>
            <w:r>
              <w:rPr>
                <w:rFonts w:hint="eastAsia"/>
              </w:rPr>
              <w:t>实训、竞赛</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rPr>
            </w:pPr>
            <w:r>
              <w:t>160</w:t>
            </w:r>
            <w:r>
              <w:rPr>
                <w:rFonts w:hint="eastAsia"/>
              </w:rPr>
              <w:t>平米</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rPr>
            </w:pPr>
            <w:r>
              <w:rPr>
                <w:rFonts w:hint="eastAsia"/>
              </w:rPr>
              <w:t>计算机120台、投影设备一套</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t>120</w:t>
            </w:r>
            <w:r>
              <w:rPr>
                <w:rFonts w:hint="eastAsia"/>
              </w:rPr>
              <w:t>台</w:t>
            </w:r>
          </w:p>
        </w:tc>
      </w:tr>
      <w:tr>
        <w:tblPrEx>
          <w:tblCellMar>
            <w:top w:w="0" w:type="dxa"/>
            <w:left w:w="108" w:type="dxa"/>
            <w:bottom w:w="0" w:type="dxa"/>
            <w:right w:w="108" w:type="dxa"/>
          </w:tblCellMar>
        </w:tblPrEx>
        <w:trPr>
          <w:trHeight w:val="570" w:hRule="atLeast"/>
          <w:jc w:val="center"/>
        </w:trPr>
        <w:tc>
          <w:tcPr>
            <w:tcW w:w="6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84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rPr>
            </w:pPr>
            <w:r>
              <w:rPr>
                <w:rFonts w:hint="eastAsia"/>
              </w:rPr>
              <w:t>三维影视动画实训室</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rPr>
            </w:pPr>
            <w:r>
              <w:t>2</w:t>
            </w:r>
            <w:r>
              <w:rPr>
                <w:rFonts w:hint="eastAsia"/>
              </w:rPr>
              <w:t>间</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rPr>
            </w:pPr>
            <w:r>
              <w:rPr>
                <w:rFonts w:hint="eastAsia"/>
              </w:rPr>
              <w:t>实训、竞赛</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rPr>
            </w:pPr>
            <w:r>
              <w:t>160</w:t>
            </w:r>
            <w:r>
              <w:rPr>
                <w:rFonts w:hint="eastAsia"/>
              </w:rPr>
              <w:t>平米</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rPr>
            </w:pPr>
            <w:r>
              <w:rPr>
                <w:rFonts w:hint="eastAsia"/>
              </w:rPr>
              <w:t>计算机120台、投影设备一套</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t>120</w:t>
            </w:r>
            <w:r>
              <w:rPr>
                <w:rFonts w:hint="eastAsia"/>
              </w:rPr>
              <w:t>台</w:t>
            </w:r>
          </w:p>
        </w:tc>
      </w:tr>
      <w:tr>
        <w:tblPrEx>
          <w:tblCellMar>
            <w:top w:w="0" w:type="dxa"/>
            <w:left w:w="108" w:type="dxa"/>
            <w:bottom w:w="0" w:type="dxa"/>
            <w:right w:w="108" w:type="dxa"/>
          </w:tblCellMar>
        </w:tblPrEx>
        <w:trPr>
          <w:trHeight w:val="540" w:hRule="atLeast"/>
          <w:jc w:val="center"/>
        </w:trPr>
        <w:tc>
          <w:tcPr>
            <w:tcW w:w="6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84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rPr>
                <w:rFonts w:hint="eastAsia" w:asciiTheme="minorEastAsia" w:hAnsiTheme="minorEastAsia" w:eastAsiaTheme="minorEastAsia" w:cstheme="minorEastAsia"/>
              </w:rPr>
            </w:pPr>
            <w:r>
              <w:rPr>
                <w:rFonts w:hint="eastAsia"/>
              </w:rPr>
              <w:t>绘画室</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rPr>
            </w:pPr>
            <w:r>
              <w:t>2</w:t>
            </w:r>
            <w:r>
              <w:rPr>
                <w:rFonts w:hint="eastAsia"/>
              </w:rPr>
              <w:t>间</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绘画</w:t>
            </w:r>
          </w:p>
          <w:p>
            <w:pPr>
              <w:rPr>
                <w:rFonts w:hint="eastAsia" w:asciiTheme="minorEastAsia" w:hAnsiTheme="minorEastAsia" w:eastAsiaTheme="minorEastAsia" w:cstheme="minorEastAsia"/>
              </w:rPr>
            </w:pPr>
            <w:r>
              <w:rPr>
                <w:rFonts w:hint="eastAsia"/>
              </w:rPr>
              <w:t>实训</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rPr>
            </w:pPr>
            <w:r>
              <w:t>120</w:t>
            </w:r>
            <w:r>
              <w:rPr>
                <w:rFonts w:hint="eastAsia"/>
              </w:rPr>
              <w:t>平米</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rPr>
            </w:pPr>
            <w:r>
              <w:rPr>
                <w:rFonts w:hint="eastAsia"/>
              </w:rPr>
              <w:t>石膏几何体、石膏头像、画架等</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rPr>
              <w:t>一批</w:t>
            </w:r>
          </w:p>
        </w:tc>
      </w:tr>
      <w:tr>
        <w:tblPrEx>
          <w:tblCellMar>
            <w:top w:w="0" w:type="dxa"/>
            <w:left w:w="108" w:type="dxa"/>
            <w:bottom w:w="0" w:type="dxa"/>
            <w:right w:w="108" w:type="dxa"/>
          </w:tblCellMar>
        </w:tblPrEx>
        <w:trPr>
          <w:trHeight w:val="570" w:hRule="atLeast"/>
          <w:jc w:val="center"/>
        </w:trPr>
        <w:tc>
          <w:tcPr>
            <w:tcW w:w="6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84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00" w:lineRule="exact"/>
              <w:jc w:val="center"/>
              <w:rPr>
                <w:rFonts w:hint="eastAsia" w:asciiTheme="minorEastAsia" w:hAnsiTheme="minorEastAsia" w:eastAsiaTheme="minorEastAsia" w:cstheme="minorEastAsia"/>
              </w:rPr>
            </w:pPr>
            <w:r>
              <w:rPr>
                <w:rFonts w:hint="eastAsia"/>
              </w:rPr>
              <w:t>创新创业工作室</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rPr>
            </w:pPr>
            <w:r>
              <w:t>1</w:t>
            </w:r>
            <w:r>
              <w:rPr>
                <w:rFonts w:hint="eastAsia"/>
              </w:rPr>
              <w:t>间</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项目</w:t>
            </w:r>
          </w:p>
          <w:p>
            <w:pPr>
              <w:rPr>
                <w:rFonts w:hint="eastAsia" w:asciiTheme="minorEastAsia" w:hAnsiTheme="minorEastAsia" w:eastAsiaTheme="minorEastAsia" w:cstheme="minorEastAsia"/>
              </w:rPr>
            </w:pPr>
            <w:r>
              <w:rPr>
                <w:rFonts w:hint="eastAsia"/>
              </w:rPr>
              <w:t>实训</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rPr>
            </w:pPr>
            <w:r>
              <w:t>120</w:t>
            </w:r>
            <w:r>
              <w:rPr>
                <w:rFonts w:hint="eastAsia"/>
              </w:rPr>
              <w:t>平米</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rPr>
            </w:pPr>
            <w:r>
              <w:rPr>
                <w:rFonts w:hint="eastAsia"/>
              </w:rPr>
              <w:t>计算机、打印机、复印机、喷绘机等</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rPr>
              <w:t>一批</w:t>
            </w:r>
          </w:p>
        </w:tc>
      </w:tr>
      <w:tr>
        <w:tblPrEx>
          <w:tblCellMar>
            <w:top w:w="0" w:type="dxa"/>
            <w:left w:w="108" w:type="dxa"/>
            <w:bottom w:w="0" w:type="dxa"/>
            <w:right w:w="108" w:type="dxa"/>
          </w:tblCellMar>
        </w:tblPrEx>
        <w:trPr>
          <w:trHeight w:val="570" w:hRule="atLeast"/>
          <w:jc w:val="center"/>
        </w:trPr>
        <w:tc>
          <w:tcPr>
            <w:tcW w:w="6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84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rPr>
            </w:pPr>
            <w:r>
              <w:rPr>
                <w:rFonts w:hint="eastAsia"/>
              </w:rPr>
              <w:t>摄影摄像实训室</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rPr>
            </w:pPr>
            <w:r>
              <w:t>1</w:t>
            </w:r>
            <w:r>
              <w:rPr>
                <w:rFonts w:hint="eastAsia"/>
              </w:rPr>
              <w:t>间</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拍摄</w:t>
            </w:r>
          </w:p>
          <w:p>
            <w:pPr>
              <w:rPr>
                <w:rFonts w:hint="eastAsia" w:asciiTheme="minorEastAsia" w:hAnsiTheme="minorEastAsia" w:eastAsiaTheme="minorEastAsia" w:cstheme="minorEastAsia"/>
              </w:rPr>
            </w:pPr>
            <w:r>
              <w:rPr>
                <w:rFonts w:hint="eastAsia"/>
              </w:rPr>
              <w:t>实训</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rPr>
            </w:pPr>
            <w:r>
              <w:t>150</w:t>
            </w:r>
            <w:r>
              <w:rPr>
                <w:rFonts w:hint="eastAsia"/>
              </w:rPr>
              <w:t>平米</w:t>
            </w:r>
          </w:p>
        </w:tc>
        <w:tc>
          <w:tcPr>
            <w:tcW w:w="2410" w:type="dxa"/>
            <w:tcBorders>
              <w:top w:val="single" w:color="auto" w:sz="4" w:space="0"/>
              <w:left w:val="single" w:color="auto" w:sz="4" w:space="0"/>
              <w:bottom w:val="single" w:color="auto" w:sz="4" w:space="0"/>
              <w:right w:val="single" w:color="auto" w:sz="4" w:space="0"/>
            </w:tcBorders>
            <w:vAlign w:val="center"/>
          </w:tcPr>
          <w:p>
            <w:r>
              <w:rPr>
                <w:rFonts w:hint="eastAsia"/>
              </w:rPr>
              <w:t>佳能摄影设备20套</w:t>
            </w:r>
          </w:p>
          <w:p>
            <w:pPr>
              <w:rPr>
                <w:rFonts w:hint="eastAsia" w:asciiTheme="minorEastAsia" w:hAnsiTheme="minorEastAsia" w:eastAsiaTheme="minorEastAsia" w:cstheme="minorEastAsia"/>
              </w:rPr>
            </w:pPr>
            <w:r>
              <w:rPr>
                <w:rFonts w:hint="eastAsia"/>
              </w:rPr>
              <w:t>计算机、投影设备各一套</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rPr>
              <w:t>一批</w:t>
            </w:r>
          </w:p>
        </w:tc>
      </w:tr>
      <w:tr>
        <w:tblPrEx>
          <w:tblCellMar>
            <w:top w:w="0" w:type="dxa"/>
            <w:left w:w="108" w:type="dxa"/>
            <w:bottom w:w="0" w:type="dxa"/>
            <w:right w:w="108" w:type="dxa"/>
          </w:tblCellMar>
        </w:tblPrEx>
        <w:trPr>
          <w:trHeight w:val="573" w:hRule="atLeast"/>
          <w:jc w:val="center"/>
        </w:trPr>
        <w:tc>
          <w:tcPr>
            <w:tcW w:w="6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84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lang w:val="en-US" w:eastAsia="zh-CN"/>
              </w:rPr>
            </w:pPr>
            <w:r>
              <w:rPr>
                <w:rFonts w:hint="eastAsia" w:ascii="Calibri" w:hAnsi="Calibri" w:eastAsia="宋体" w:cs="Times New Roman"/>
              </w:rPr>
              <w:t>模型制作室</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lang w:val="en-US" w:eastAsia="zh-CN"/>
              </w:rPr>
            </w:pPr>
            <w:r>
              <w:rPr>
                <w:rFonts w:hint="eastAsia"/>
              </w:rPr>
              <w:t>1</w:t>
            </w:r>
            <w:r>
              <w:rPr>
                <w:rFonts w:hint="eastAsia" w:ascii="Calibri" w:hAnsi="Calibri" w:eastAsia="宋体" w:cs="Times New Roman"/>
              </w:rPr>
              <w:t>间</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ascii="Calibri" w:hAnsi="Calibri" w:eastAsia="宋体" w:cs="Times New Roman"/>
              </w:rPr>
              <w:t>模型</w:t>
            </w:r>
          </w:p>
          <w:p>
            <w:pPr>
              <w:rPr>
                <w:rFonts w:hint="eastAsia" w:asciiTheme="minorEastAsia" w:hAnsiTheme="minorEastAsia" w:eastAsiaTheme="minorEastAsia" w:cstheme="minorEastAsia"/>
                <w:lang w:val="en-US" w:eastAsia="zh-CN"/>
              </w:rPr>
            </w:pPr>
            <w:r>
              <w:rPr>
                <w:rFonts w:hint="eastAsia" w:ascii="Calibri" w:hAnsi="Calibri" w:eastAsia="宋体" w:cs="Times New Roman"/>
              </w:rPr>
              <w:t>实训</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lang w:val="en-US" w:eastAsia="zh-CN"/>
              </w:rPr>
            </w:pPr>
            <w:r>
              <w:rPr>
                <w:rFonts w:ascii="Calibri" w:hAnsi="Calibri" w:eastAsia="宋体" w:cs="Times New Roman"/>
              </w:rPr>
              <w:t>120</w:t>
            </w:r>
            <w:r>
              <w:rPr>
                <w:rFonts w:hint="eastAsia" w:ascii="Calibri" w:hAnsi="Calibri" w:eastAsia="宋体" w:cs="Times New Roman"/>
              </w:rPr>
              <w:t>平米</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lang w:val="en-US" w:eastAsia="zh-CN"/>
              </w:rPr>
            </w:pPr>
            <w:r>
              <w:rPr>
                <w:rFonts w:hint="eastAsia" w:ascii="Calibri" w:hAnsi="Calibri" w:eastAsia="宋体" w:cs="Times New Roman"/>
              </w:rPr>
              <w:t>通风设备，完备的手工艺工具，电动电气工具设备，加热设备，手工工作台</w:t>
            </w:r>
            <w:r>
              <w:rPr>
                <w:rFonts w:ascii="Calibri" w:hAnsi="Calibri" w:eastAsia="宋体" w:cs="Times New Roman"/>
              </w:rPr>
              <w:t>10</w:t>
            </w:r>
            <w:r>
              <w:rPr>
                <w:rFonts w:hint="eastAsia" w:ascii="Calibri" w:hAnsi="Calibri" w:eastAsia="宋体" w:cs="Times New Roman"/>
              </w:rPr>
              <w:t>张（订做）</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r>
              <w:rPr>
                <w:rFonts w:ascii="Calibri" w:hAnsi="Calibri" w:eastAsia="宋体" w:cs="Times New Roman"/>
              </w:rPr>
              <w:t>60</w:t>
            </w:r>
            <w:r>
              <w:rPr>
                <w:rFonts w:hint="eastAsia" w:ascii="Calibri" w:hAnsi="Calibri" w:eastAsia="宋体" w:cs="Times New Roman"/>
              </w:rPr>
              <w:t>个</w:t>
            </w:r>
          </w:p>
          <w:p>
            <w:pPr>
              <w:jc w:val="center"/>
              <w:rPr>
                <w:rFonts w:hint="eastAsia" w:asciiTheme="minorEastAsia" w:hAnsiTheme="minorEastAsia" w:eastAsiaTheme="minorEastAsia" w:cstheme="minorEastAsia"/>
              </w:rPr>
            </w:pPr>
            <w:r>
              <w:rPr>
                <w:rFonts w:hint="eastAsia" w:ascii="Calibri" w:hAnsi="Calibri" w:eastAsia="宋体" w:cs="Times New Roman"/>
              </w:rPr>
              <w:t>工位</w:t>
            </w:r>
          </w:p>
        </w:tc>
      </w:tr>
    </w:tbl>
    <w:p>
      <w:pPr>
        <w:pStyle w:val="3"/>
        <w:numPr>
          <w:ilvl w:val="0"/>
          <w:numId w:val="9"/>
        </w:numPr>
        <w:spacing w:line="440" w:lineRule="exact"/>
        <w:ind w:firstLine="422" w:firstLineChars="200"/>
      </w:pPr>
      <w:r>
        <w:rPr>
          <w:rFonts w:hint="eastAsia" w:ascii="Cambria" w:hAnsi="Cambria" w:cs="Cambria"/>
          <w:b/>
          <w:bCs/>
          <w:color w:val="000000" w:themeColor="text1"/>
          <w:kern w:val="2"/>
          <w:sz w:val="21"/>
          <w:szCs w:val="22"/>
          <w14:textFill>
            <w14:solidFill>
              <w14:schemeClr w14:val="tx1"/>
            </w14:solidFill>
          </w14:textFill>
        </w:rPr>
        <w:t>企业校区资源</w:t>
      </w:r>
    </w:p>
    <w:p>
      <w:pPr>
        <w:spacing w:line="440" w:lineRule="exact"/>
        <w:ind w:firstLine="420" w:firstLineChars="200"/>
        <w:rPr>
          <w:rFonts w:asciiTheme="minorEastAsia" w:hAnsiTheme="minorEastAsia"/>
          <w:szCs w:val="21"/>
        </w:rPr>
      </w:pPr>
      <w:r>
        <w:rPr>
          <w:rFonts w:hint="eastAsia" w:asciiTheme="minorEastAsia" w:hAnsiTheme="minorEastAsia"/>
          <w:szCs w:val="21"/>
        </w:rPr>
        <w:t>学校为了满足学生第五个学期的双元实习课程，建立了大量的校企合作平台，我系已与34家企业建立了长期合作关系，其中与广东广垠装饰工程有限公司等</w:t>
      </w:r>
      <w:r>
        <w:rPr>
          <w:rFonts w:hint="eastAsia" w:asciiTheme="minorEastAsia" w:hAnsiTheme="minorEastAsia"/>
          <w:szCs w:val="21"/>
          <w:lang w:val="en-US" w:eastAsia="zh-CN"/>
        </w:rPr>
        <w:t>14</w:t>
      </w:r>
      <w:r>
        <w:rPr>
          <w:rFonts w:hint="eastAsia" w:asciiTheme="minorEastAsia" w:hAnsiTheme="minorEastAsia"/>
          <w:szCs w:val="21"/>
        </w:rPr>
        <w:t>家企业</w:t>
      </w:r>
      <w:r>
        <w:rPr>
          <w:rFonts w:hint="eastAsia" w:asciiTheme="minorEastAsia" w:hAnsiTheme="minorEastAsia"/>
          <w:szCs w:val="21"/>
          <w:lang w:val="en-US" w:eastAsia="zh-CN"/>
        </w:rPr>
        <w:t>和单位</w:t>
      </w:r>
      <w:r>
        <w:rPr>
          <w:rFonts w:hint="eastAsia" w:asciiTheme="minorEastAsia" w:hAnsiTheme="minorEastAsia"/>
          <w:szCs w:val="21"/>
        </w:rPr>
        <w:t>建立了稳定的合作关系，具体情况如下：</w:t>
      </w:r>
    </w:p>
    <w:tbl>
      <w:tblPr>
        <w:tblStyle w:val="1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3246"/>
        <w:gridCol w:w="35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90" w:type="dxa"/>
            <w:vAlign w:val="center"/>
          </w:tcPr>
          <w:p>
            <w:pPr>
              <w:jc w:val="center"/>
              <w:rPr>
                <w:b/>
              </w:rPr>
            </w:pPr>
            <w:r>
              <w:rPr>
                <w:rFonts w:hint="eastAsia"/>
                <w:b/>
              </w:rPr>
              <w:t>序号</w:t>
            </w:r>
          </w:p>
        </w:tc>
        <w:tc>
          <w:tcPr>
            <w:tcW w:w="3246" w:type="dxa"/>
            <w:vAlign w:val="center"/>
          </w:tcPr>
          <w:p>
            <w:pPr>
              <w:jc w:val="center"/>
              <w:rPr>
                <w:b/>
              </w:rPr>
            </w:pPr>
            <w:r>
              <w:rPr>
                <w:rFonts w:hint="eastAsia"/>
                <w:b/>
              </w:rPr>
              <w:t>企业名称</w:t>
            </w:r>
          </w:p>
        </w:tc>
        <w:tc>
          <w:tcPr>
            <w:tcW w:w="3543" w:type="dxa"/>
            <w:vAlign w:val="center"/>
          </w:tcPr>
          <w:p>
            <w:pPr>
              <w:jc w:val="center"/>
              <w:rPr>
                <w:b/>
              </w:rPr>
            </w:pPr>
            <w:r>
              <w:rPr>
                <w:rFonts w:hint="eastAsia"/>
                <w:b/>
              </w:rPr>
              <w:t>合作内容</w:t>
            </w:r>
          </w:p>
        </w:tc>
        <w:tc>
          <w:tcPr>
            <w:tcW w:w="1134" w:type="dxa"/>
            <w:vAlign w:val="center"/>
          </w:tcPr>
          <w:p>
            <w:pPr>
              <w:jc w:val="center"/>
              <w:rPr>
                <w:b/>
              </w:rPr>
            </w:pPr>
            <w:r>
              <w:rPr>
                <w:rFonts w:hint="eastAsia"/>
                <w:b/>
              </w:rPr>
              <w:t>可接纳</w:t>
            </w:r>
          </w:p>
          <w:p>
            <w:pPr>
              <w:jc w:val="center"/>
              <w:rPr>
                <w:b/>
              </w:rPr>
            </w:pPr>
            <w:r>
              <w:rPr>
                <w:rFonts w:hint="eastAsia"/>
                <w:b/>
              </w:rPr>
              <w:t>实习学生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3246"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广东广垠装饰工程有限公司</w:t>
            </w:r>
          </w:p>
        </w:tc>
        <w:tc>
          <w:tcPr>
            <w:tcW w:w="3543"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课程建设、实习就业、实训室建设</w:t>
            </w:r>
          </w:p>
        </w:tc>
        <w:tc>
          <w:tcPr>
            <w:tcW w:w="1134"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3246"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惠州合雅木业有限公司</w:t>
            </w:r>
          </w:p>
        </w:tc>
        <w:tc>
          <w:tcPr>
            <w:tcW w:w="3543"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课程建设、实习就业</w:t>
            </w:r>
          </w:p>
        </w:tc>
        <w:tc>
          <w:tcPr>
            <w:tcW w:w="1134"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3246"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华励包装（惠州）有限公司</w:t>
            </w:r>
          </w:p>
        </w:tc>
        <w:tc>
          <w:tcPr>
            <w:tcW w:w="3543"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实习就业</w:t>
            </w:r>
          </w:p>
        </w:tc>
        <w:tc>
          <w:tcPr>
            <w:tcW w:w="1134"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3246"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海蓝空间装饰工程有限公司</w:t>
            </w:r>
          </w:p>
        </w:tc>
        <w:tc>
          <w:tcPr>
            <w:tcW w:w="3543"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实习就业</w:t>
            </w:r>
          </w:p>
        </w:tc>
        <w:tc>
          <w:tcPr>
            <w:tcW w:w="1134"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3246"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深圳神州动力数码科技有限公司</w:t>
            </w:r>
          </w:p>
        </w:tc>
        <w:tc>
          <w:tcPr>
            <w:tcW w:w="3543"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课程建设、实习就业、实训室建设</w:t>
            </w:r>
          </w:p>
        </w:tc>
        <w:tc>
          <w:tcPr>
            <w:tcW w:w="1134"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3246"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叁正时代科技有限公司</w:t>
            </w:r>
          </w:p>
        </w:tc>
        <w:tc>
          <w:tcPr>
            <w:tcW w:w="3543"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实习就业</w:t>
            </w:r>
          </w:p>
        </w:tc>
        <w:tc>
          <w:tcPr>
            <w:tcW w:w="1134"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bCs/>
                <w:sz w:val="21"/>
                <w:szCs w:val="21"/>
                <w:lang w:val="en-US" w:eastAsia="zh-CN"/>
              </w:rPr>
              <w:t>7</w:t>
            </w:r>
          </w:p>
        </w:tc>
        <w:tc>
          <w:tcPr>
            <w:tcW w:w="3246" w:type="dxa"/>
            <w:vAlign w:val="center"/>
          </w:tcPr>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广东原创科技有限公司</w:t>
            </w:r>
          </w:p>
        </w:tc>
        <w:tc>
          <w:tcPr>
            <w:tcW w:w="3543"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实习就业</w:t>
            </w:r>
          </w:p>
        </w:tc>
        <w:tc>
          <w:tcPr>
            <w:tcW w:w="1134"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bCs/>
                <w:sz w:val="21"/>
                <w:szCs w:val="21"/>
                <w:lang w:val="en-US" w:eastAsia="zh-CN"/>
              </w:rPr>
              <w:t>8</w:t>
            </w:r>
          </w:p>
        </w:tc>
        <w:tc>
          <w:tcPr>
            <w:tcW w:w="3246" w:type="dxa"/>
            <w:vAlign w:val="center"/>
          </w:tcPr>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深圳品拉索产品有限公司</w:t>
            </w:r>
          </w:p>
        </w:tc>
        <w:tc>
          <w:tcPr>
            <w:tcW w:w="3543"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课程建设、实习就业、实训室建设</w:t>
            </w:r>
          </w:p>
        </w:tc>
        <w:tc>
          <w:tcPr>
            <w:tcW w:w="1134"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bCs/>
                <w:sz w:val="21"/>
                <w:szCs w:val="21"/>
                <w:lang w:val="en-US" w:eastAsia="zh-CN"/>
              </w:rPr>
              <w:t>9</w:t>
            </w:r>
          </w:p>
        </w:tc>
        <w:tc>
          <w:tcPr>
            <w:tcW w:w="3246"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合雅木业</w:t>
            </w:r>
          </w:p>
        </w:tc>
        <w:tc>
          <w:tcPr>
            <w:tcW w:w="3543"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实习就业</w:t>
            </w:r>
          </w:p>
        </w:tc>
        <w:tc>
          <w:tcPr>
            <w:tcW w:w="1134"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bCs/>
                <w:sz w:val="21"/>
                <w:szCs w:val="21"/>
                <w:lang w:val="en-US" w:eastAsia="zh-CN"/>
              </w:rPr>
              <w:t>10</w:t>
            </w:r>
          </w:p>
        </w:tc>
        <w:tc>
          <w:tcPr>
            <w:tcW w:w="3246" w:type="dxa"/>
            <w:vAlign w:val="center"/>
          </w:tcPr>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惠州市惠城区东方中原灯饰店</w:t>
            </w:r>
          </w:p>
        </w:tc>
        <w:tc>
          <w:tcPr>
            <w:tcW w:w="3543"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实习就业</w:t>
            </w:r>
          </w:p>
        </w:tc>
        <w:tc>
          <w:tcPr>
            <w:tcW w:w="1134"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bCs/>
                <w:sz w:val="21"/>
                <w:szCs w:val="21"/>
                <w:lang w:val="en-US" w:eastAsia="zh-CN"/>
              </w:rPr>
              <w:t>11</w:t>
            </w:r>
          </w:p>
        </w:tc>
        <w:tc>
          <w:tcPr>
            <w:tcW w:w="3246" w:type="dxa"/>
            <w:vAlign w:val="center"/>
          </w:tcPr>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深圳市耐锐照明有限公司</w:t>
            </w:r>
          </w:p>
        </w:tc>
        <w:tc>
          <w:tcPr>
            <w:tcW w:w="3543"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实习就业</w:t>
            </w:r>
          </w:p>
        </w:tc>
        <w:tc>
          <w:tcPr>
            <w:tcW w:w="1134"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1</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bCs/>
                <w:sz w:val="21"/>
                <w:szCs w:val="21"/>
                <w:lang w:val="en-US" w:eastAsia="zh-CN"/>
              </w:rPr>
              <w:t>12</w:t>
            </w:r>
          </w:p>
        </w:tc>
        <w:tc>
          <w:tcPr>
            <w:tcW w:w="3246"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中海宏洋惠州汤泉开发有限公司汤泉酒店管理分公司</w:t>
            </w:r>
          </w:p>
        </w:tc>
        <w:tc>
          <w:tcPr>
            <w:tcW w:w="3543"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实训共享</w:t>
            </w:r>
          </w:p>
        </w:tc>
        <w:tc>
          <w:tcPr>
            <w:tcW w:w="1134"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bCs/>
                <w:sz w:val="21"/>
                <w:szCs w:val="21"/>
                <w:lang w:val="en-US" w:eastAsia="zh-CN"/>
              </w:rPr>
              <w:t>13</w:t>
            </w:r>
          </w:p>
        </w:tc>
        <w:tc>
          <w:tcPr>
            <w:tcW w:w="3246"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惠州市农业科学研究所</w:t>
            </w:r>
          </w:p>
        </w:tc>
        <w:tc>
          <w:tcPr>
            <w:tcW w:w="3543"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师资共建、实训共享</w:t>
            </w:r>
          </w:p>
        </w:tc>
        <w:tc>
          <w:tcPr>
            <w:tcW w:w="1134"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bCs/>
                <w:sz w:val="21"/>
                <w:szCs w:val="21"/>
                <w:lang w:val="en-US" w:eastAsia="zh-CN"/>
              </w:rPr>
              <w:t>14</w:t>
            </w:r>
          </w:p>
        </w:tc>
        <w:tc>
          <w:tcPr>
            <w:tcW w:w="3246"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惠州市林业科学研究所</w:t>
            </w:r>
          </w:p>
        </w:tc>
        <w:tc>
          <w:tcPr>
            <w:tcW w:w="3543"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师资共建、实训共享</w:t>
            </w:r>
          </w:p>
        </w:tc>
        <w:tc>
          <w:tcPr>
            <w:tcW w:w="1134"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stheme="minorEastAsia"/>
                <w:bCs/>
                <w:sz w:val="21"/>
                <w:szCs w:val="21"/>
                <w:lang w:val="en-US" w:eastAsia="zh-CN"/>
              </w:rPr>
            </w:pPr>
            <w:r>
              <w:rPr>
                <w:rFonts w:hint="eastAsia" w:asciiTheme="minorEastAsia" w:hAnsiTheme="minorEastAsia" w:cstheme="minorEastAsia"/>
                <w:bCs/>
                <w:sz w:val="21"/>
                <w:szCs w:val="21"/>
                <w:lang w:val="en-US" w:eastAsia="zh-CN"/>
              </w:rPr>
              <w:t>15</w:t>
            </w:r>
          </w:p>
        </w:tc>
        <w:tc>
          <w:tcPr>
            <w:tcW w:w="3246" w:type="dxa"/>
            <w:vAlign w:val="center"/>
          </w:tcPr>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小鹏汽车</w:t>
            </w:r>
          </w:p>
        </w:tc>
        <w:tc>
          <w:tcPr>
            <w:tcW w:w="3543" w:type="dxa"/>
            <w:vAlign w:val="center"/>
          </w:tcPr>
          <w:p>
            <w:pPr>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实习就业</w:t>
            </w:r>
          </w:p>
        </w:tc>
        <w:tc>
          <w:tcPr>
            <w:tcW w:w="1134" w:type="dxa"/>
            <w:vAlign w:val="center"/>
          </w:tcPr>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5人</w:t>
            </w:r>
          </w:p>
        </w:tc>
      </w:tr>
    </w:tbl>
    <w:p>
      <w:pPr>
        <w:pStyle w:val="3"/>
        <w:spacing w:line="440" w:lineRule="exact"/>
        <w:ind w:firstLine="422" w:firstLineChars="200"/>
        <w:rPr>
          <w:rFonts w:ascii="Cambria" w:hAnsi="Cambria" w:cs="Cambria"/>
          <w:b/>
          <w:bCs/>
          <w:color w:val="000000" w:themeColor="text1"/>
          <w:kern w:val="2"/>
          <w:sz w:val="21"/>
          <w:szCs w:val="22"/>
          <w14:textFill>
            <w14:solidFill>
              <w14:schemeClr w14:val="tx1"/>
            </w14:solidFill>
          </w14:textFill>
        </w:rPr>
      </w:pPr>
      <w:r>
        <w:rPr>
          <w:rFonts w:hint="eastAsia" w:ascii="Cambria" w:hAnsi="Cambria" w:cs="Cambria"/>
          <w:b/>
          <w:bCs/>
          <w:color w:val="000000" w:themeColor="text1"/>
          <w:kern w:val="2"/>
          <w:sz w:val="21"/>
          <w:szCs w:val="22"/>
          <w14:textFill>
            <w14:solidFill>
              <w14:schemeClr w14:val="tx1"/>
            </w14:solidFill>
          </w14:textFill>
        </w:rPr>
        <w:t>（三）教学资源</w:t>
      </w:r>
    </w:p>
    <w:p>
      <w:pPr>
        <w:spacing w:line="440" w:lineRule="exact"/>
        <w:ind w:firstLine="400" w:firstLineChars="2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教材、图书和数字资源能够满足学生专业学习、教师专业教学研究、教学实施和社会服务需要。严格执行国家和省（区、市）关于教材选用的有关要求，健全本校教材选用制度。根据需要组织编写校本教材，开发教学资源。</w:t>
      </w:r>
    </w:p>
    <w:p>
      <w:pPr>
        <w:spacing w:line="440" w:lineRule="exact"/>
        <w:ind w:firstLine="400" w:firstLineChars="200"/>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专业教材的选用：</w:t>
      </w:r>
    </w:p>
    <w:p>
      <w:pPr>
        <w:spacing w:line="440" w:lineRule="exact"/>
        <w:ind w:firstLine="400" w:firstLineChars="200"/>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（1）正确的政治方向及明确的专科类院校培养目标；</w:t>
      </w:r>
    </w:p>
    <w:p>
      <w:pPr>
        <w:spacing w:line="440" w:lineRule="exact"/>
        <w:ind w:firstLine="400" w:firstLineChars="200"/>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（2）教材的系统性要根据课程要求教学内容和长期积累的教学经验而定；</w:t>
      </w:r>
    </w:p>
    <w:p>
      <w:pPr>
        <w:spacing w:line="440" w:lineRule="exact"/>
        <w:ind w:firstLine="400" w:firstLineChars="200"/>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（3）教材的时代性同时要突出其应用性和针对性。</w:t>
      </w:r>
    </w:p>
    <w:p>
      <w:pPr>
        <w:spacing w:line="440" w:lineRule="exact"/>
        <w:ind w:firstLine="400" w:firstLineChars="200"/>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数字资源配备</w:t>
      </w:r>
    </w:p>
    <w:p>
      <w:pPr>
        <w:spacing w:line="440" w:lineRule="exact"/>
        <w:ind w:firstLine="400" w:firstLineChars="200"/>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（1）从实际出发，高校图书及数字资源服务的对象是学生； 一是教学、二是教师科研、三是学习拓展；</w:t>
      </w:r>
    </w:p>
    <w:p>
      <w:pPr>
        <w:spacing w:line="440" w:lineRule="exact"/>
        <w:ind w:firstLine="400" w:firstLineChars="200"/>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（2）突出学院</w:t>
      </w:r>
      <w:r>
        <w:rPr>
          <w:rFonts w:hint="eastAsia" w:ascii="宋体" w:hAnsi="宋体" w:cs="宋体"/>
          <w:color w:val="000000" w:themeColor="text1"/>
          <w:kern w:val="0"/>
          <w:sz w:val="20"/>
          <w14:textFill>
            <w14:solidFill>
              <w14:schemeClr w14:val="tx1"/>
            </w14:solidFill>
          </w14:textFill>
        </w:rPr>
        <w:t>“</w:t>
      </w:r>
      <w:r>
        <w:rPr>
          <w:rFonts w:hint="eastAsia" w:ascii="宋体" w:hAnsi="宋体" w:cs="宋体"/>
          <w:color w:val="000000" w:themeColor="text1"/>
          <w:kern w:val="0"/>
          <w:sz w:val="20"/>
          <w:lang w:val="en-US" w:eastAsia="zh-CN"/>
          <w14:textFill>
            <w14:solidFill>
              <w14:schemeClr w14:val="tx1"/>
            </w14:solidFill>
          </w14:textFill>
        </w:rPr>
        <w:t>优工、强农</w:t>
      </w:r>
      <w:r>
        <w:rPr>
          <w:rFonts w:hint="eastAsia" w:ascii="宋体" w:hAnsi="宋体" w:cs="宋体"/>
          <w:color w:val="000000" w:themeColor="text1"/>
          <w:kern w:val="0"/>
          <w:sz w:val="20"/>
          <w14:textFill>
            <w14:solidFill>
              <w14:schemeClr w14:val="tx1"/>
            </w14:solidFill>
          </w14:textFill>
        </w:rPr>
        <w:t>”</w:t>
      </w:r>
      <w:r>
        <w:rPr>
          <w:rFonts w:ascii="宋体" w:hAnsi="宋体" w:cs="宋体"/>
          <w:color w:val="000000" w:themeColor="text1"/>
          <w:kern w:val="0"/>
          <w:sz w:val="20"/>
          <w14:textFill>
            <w14:solidFill>
              <w14:schemeClr w14:val="tx1"/>
            </w14:solidFill>
          </w14:textFill>
        </w:rPr>
        <w:t>办学特色</w:t>
      </w:r>
      <w:r>
        <w:rPr>
          <w:rFonts w:hint="eastAsia" w:ascii="宋体" w:hAnsi="宋体" w:cs="宋体"/>
          <w:color w:val="000000" w:themeColor="text1"/>
          <w:kern w:val="0"/>
          <w:sz w:val="20"/>
          <w14:textFill>
            <w14:solidFill>
              <w14:schemeClr w14:val="tx1"/>
            </w14:solidFill>
          </w14:textFill>
        </w:rPr>
        <w:t>和</w:t>
      </w:r>
      <w:r>
        <w:rPr>
          <w:rFonts w:ascii="宋体" w:hAnsi="宋体" w:cs="宋体"/>
          <w:color w:val="000000" w:themeColor="text1"/>
          <w:kern w:val="0"/>
          <w:sz w:val="20"/>
          <w14:textFill>
            <w14:solidFill>
              <w14:schemeClr w14:val="tx1"/>
            </w14:solidFill>
          </w14:textFill>
        </w:rPr>
        <w:t>学科优势，在特色的选择上做到人无我有，人有我特，人特我优的特点。</w:t>
      </w:r>
    </w:p>
    <w:p>
      <w:pPr>
        <w:pStyle w:val="3"/>
        <w:spacing w:line="440" w:lineRule="exact"/>
        <w:ind w:firstLine="422" w:firstLineChars="200"/>
        <w:rPr>
          <w:rFonts w:ascii="Cambria" w:hAnsi="Cambria" w:cs="Cambria"/>
          <w:b/>
          <w:bCs/>
          <w:color w:val="000000" w:themeColor="text1"/>
          <w:kern w:val="2"/>
          <w:sz w:val="21"/>
          <w:szCs w:val="22"/>
          <w14:textFill>
            <w14:solidFill>
              <w14:schemeClr w14:val="tx1"/>
            </w14:solidFill>
          </w14:textFill>
        </w:rPr>
      </w:pPr>
      <w:r>
        <w:rPr>
          <w:rFonts w:hint="eastAsia" w:ascii="Cambria" w:hAnsi="Cambria" w:cs="Cambria"/>
          <w:b/>
          <w:bCs/>
          <w:color w:val="000000" w:themeColor="text1"/>
          <w:kern w:val="2"/>
          <w:sz w:val="21"/>
          <w:szCs w:val="22"/>
          <w14:textFill>
            <w14:solidFill>
              <w14:schemeClr w14:val="tx1"/>
            </w14:solidFill>
          </w14:textFill>
        </w:rPr>
        <w:t>（四）教学方法</w:t>
      </w:r>
    </w:p>
    <w:p>
      <w:pPr>
        <w:spacing w:line="440" w:lineRule="exact"/>
        <w:ind w:firstLine="400" w:firstLineChars="200"/>
        <w:rPr>
          <w:rFonts w:ascii="宋体" w:cs="Times New Roman"/>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教学做一体化基本要求。</w:t>
      </w:r>
    </w:p>
    <w:p>
      <w:pPr>
        <w:spacing w:line="440" w:lineRule="exact"/>
        <w:ind w:firstLine="400" w:firstLineChars="2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现场组织教学必须在专业实训室进行，必须有专任教师和实习指导教师共同组织教学活动，采用多任务技能考核方式，及时对每个学生参与每个项目或任务的各个环节及时评价。</w:t>
      </w:r>
    </w:p>
    <w:p>
      <w:pPr>
        <w:pStyle w:val="3"/>
        <w:spacing w:line="440" w:lineRule="exact"/>
        <w:ind w:firstLine="422" w:firstLineChars="200"/>
        <w:rPr>
          <w:rFonts w:ascii="Cambria" w:hAnsi="Cambria" w:cs="Cambria"/>
          <w:b/>
          <w:bCs/>
          <w:color w:val="000000" w:themeColor="text1"/>
          <w:kern w:val="2"/>
          <w:sz w:val="21"/>
          <w:szCs w:val="22"/>
          <w14:textFill>
            <w14:solidFill>
              <w14:schemeClr w14:val="tx1"/>
            </w14:solidFill>
          </w14:textFill>
        </w:rPr>
      </w:pPr>
      <w:r>
        <w:rPr>
          <w:rFonts w:hint="eastAsia" w:ascii="Cambria" w:hAnsi="Cambria" w:cs="Cambria"/>
          <w:b/>
          <w:bCs/>
          <w:color w:val="000000" w:themeColor="text1"/>
          <w:kern w:val="2"/>
          <w:sz w:val="21"/>
          <w:szCs w:val="22"/>
          <w14:textFill>
            <w14:solidFill>
              <w14:schemeClr w14:val="tx1"/>
            </w14:solidFill>
          </w14:textFill>
        </w:rPr>
        <w:t>（五）学习评价</w:t>
      </w:r>
    </w:p>
    <w:p>
      <w:pPr>
        <w:spacing w:line="440" w:lineRule="exact"/>
        <w:ind w:firstLine="420" w:firstLineChars="200"/>
        <w:rPr>
          <w:color w:val="262626"/>
          <w:szCs w:val="21"/>
        </w:rPr>
      </w:pPr>
      <w:r>
        <w:rPr>
          <w:rFonts w:hint="eastAsia"/>
          <w:color w:val="262626"/>
          <w:szCs w:val="21"/>
        </w:rPr>
        <w:t>在教学过程中，依托现代化的教学设备，努力将教学内容与教学方法的改革建立在现代教育技术平台上，全面采用多媒体教学手段，不断开发网络教学资源，建立课程微课库，采用合作企业现场教学等多种教学手段，全面发展学生职业能力、专业能力、社会能力，从而实现教学方法由“理论性、封闭性、单一性”向“实践性、开放性、系统性、展示性”转变；针对学生的年龄、生理、心理特征、认知规律，根据课程内容，推行项目教学、案例教学、启发式教学、工作过程导向教学等模式，培养学生的文化素养、专业技能和社会实践能力。</w:t>
      </w:r>
    </w:p>
    <w:p>
      <w:pPr>
        <w:spacing w:line="440" w:lineRule="exact"/>
        <w:ind w:firstLine="420" w:firstLineChars="200"/>
        <w:rPr>
          <w:rFonts w:ascii="宋体" w:hAnsi="宋体" w:cs="宋体"/>
          <w:color w:val="000000" w:themeColor="text1"/>
          <w:kern w:val="0"/>
          <w:szCs w:val="21"/>
          <w14:textFill>
            <w14:solidFill>
              <w14:schemeClr w14:val="tx1"/>
            </w14:solidFill>
          </w14:textFill>
        </w:rPr>
      </w:pPr>
      <w:r>
        <w:rPr>
          <w:rFonts w:hint="eastAsia"/>
          <w:color w:val="262626"/>
          <w:szCs w:val="21"/>
        </w:rPr>
        <w:t>教学效果评价采取理论考核与技能测试相结合，</w:t>
      </w:r>
      <w:r>
        <w:rPr>
          <w:rFonts w:ascii="宋体" w:hAnsi="宋体" w:cs="宋体"/>
          <w:color w:val="000000" w:themeColor="text1"/>
          <w:kern w:val="0"/>
          <w:szCs w:val="21"/>
          <w14:textFill>
            <w14:solidFill>
              <w14:schemeClr w14:val="tx1"/>
            </w14:solidFill>
          </w14:textFill>
        </w:rPr>
        <w:t>线上与线下教学评价相结合，</w:t>
      </w:r>
      <w:r>
        <w:rPr>
          <w:rFonts w:hint="eastAsia"/>
          <w:color w:val="262626"/>
          <w:szCs w:val="21"/>
        </w:rPr>
        <w:t>即注重结果评价，又结合过程评价，重点评价学生的职业能力。对于相关的职业资格证书课程，则使考核内容与职业资格鉴定内容相一致。</w:t>
      </w:r>
      <w:r>
        <w:rPr>
          <w:rFonts w:ascii="宋体" w:hAnsi="宋体" w:cs="宋体"/>
          <w:color w:val="000000" w:themeColor="text1"/>
          <w:kern w:val="0"/>
          <w:szCs w:val="21"/>
          <w14:textFill>
            <w14:solidFill>
              <w14:schemeClr w14:val="tx1"/>
            </w14:solidFill>
          </w14:textFill>
        </w:rPr>
        <w:t>对获得职业资格证书及省级以上职业技能大赛的学生，按学校规定给予相应学分。</w:t>
      </w:r>
    </w:p>
    <w:p>
      <w:pPr>
        <w:widowControl/>
        <w:snapToGrid w:val="0"/>
        <w:spacing w:line="560" w:lineRule="exact"/>
        <w:ind w:firstLine="422" w:firstLineChars="200"/>
        <w:rPr>
          <w:rFonts w:ascii="黑体" w:hAnsi="黑体" w:eastAsia="黑体"/>
          <w:b/>
          <w:bCs/>
          <w:color w:val="000000"/>
          <w:kern w:val="0"/>
          <w:szCs w:val="21"/>
        </w:rPr>
      </w:pPr>
      <w:r>
        <w:rPr>
          <w:rFonts w:hint="eastAsia" w:ascii="黑体" w:hAnsi="黑体" w:eastAsia="黑体"/>
          <w:b/>
          <w:bCs/>
          <w:color w:val="000000"/>
          <w:kern w:val="0"/>
          <w:szCs w:val="21"/>
        </w:rPr>
        <w:t>课程基本要求：</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 xml:space="preserve"> 1、理论课程管理要求</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（1）教师应在课前向学生传达本门课的学分、学时分配、考核形式及要求、评定分数占比。</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（2）教师应用信息化的教学手段，提高学生的学习兴趣，丰富教学资源。</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（3）教师应给学生更多的自由学习空间，鼓励学生自由表达，重视学生差异性。</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（4）学生通过学习的内容，利用课外书、网络信息资源拓展自身知识面和扎实理论基础。</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（5）学生认真完成教师要求的作业，在师生互动时，弘扬个性，将理论进行深层应用。</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（6）学生应根据考试大纲，认真完成理论知识的学习，提高学习效率，主动配合老师的多种教学模式。</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2、实训课程管理要求</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（1）教师应根据实训要求，制作项目化、流程化、活页式的项目操作手册。</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（2）重点、难点内容教师要讲解、示范，并告知学生考核方式及标准。</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（3）学生应严格遵守实训室要求，保障实训过程的安全性，相互学习，强化团队学习优势。</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（4）学生认真完成实训报告，熟悉实训内容，做到课前预习。</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3、实训周管理要求</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（1）教师应告知学生实训周的各项环节以及最终达到的目标。</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（2）学生按照实训周制度，按时到岗到位，积极完成每一个环节的工作。</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（3）教师按照每个环节学生作品或工作效率的情况，按比例计分。</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（4）学生以小组形式为工作团队，重在培养团队能力、商务合作能力、解决问题的能力。</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4、双元课程管理要求</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第五学期采用双元教学模式，根据学生选择的专业方向，到学校统一安排的企业进行校企双元培养，为期三个月。课程设置包含两部分。一是企业课程，由企业导师进行现场授课，企业课程必须包含行业素养内容。二是学校的理论课，这些课程由校内指导老师完成线上授课，学生利用业余时间完成课程学习。双元实习的线上课程评定，期末考试占70%，实践评分占30%。学生跟岗学习阶段评价方式采用校内指导教师和企业导师共同完成，主要以企业导师的评价为主，企业导师给分占80%，校内指导教师占20%，如企业有需求，可以进行调整。</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5、创新创业拓展管理要求</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（1）教师应引导学生正确理解创业与国家经济社会发展的关系，着力引导学生正确理解创业与职业生涯发展的关系，提高学生的社会责任感、创新精神和创业能力。</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（2）学生在学习期间应具有好奇心、敢于质疑、勇于竞争、自主学习的精神。</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3）学生应积极参加校内组织的各项创业项目设计、创业计划大赛以及创业社团活动，通过在校外组织开展创业者访谈、创业项目考察、企业创办等活动，将课堂知识与创业实践紧密结合起来，培养学生在实践中运用所学知识发现问题和解决实际问题的创业能力。</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6、顶岗实习基本要求</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（1）实习期间，学生必须遵守实习场地的规章制度，坚决杜绝一切可能危及安全的事情发生。</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（2）学习期间，严格考勤。学生必须每天按时参加实习，不准无故缺勤、迟到、早退，并在超星平台打卡签到。在实习期间严重违反规章制度的学生，将暂停或取消实习资格。</w:t>
      </w:r>
    </w:p>
    <w:p>
      <w:pPr>
        <w:spacing w:line="440" w:lineRule="exact"/>
        <w:ind w:firstLine="420" w:firstLineChars="200"/>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（3）实习期间，学生须整理当天的实习笔记、心得、体会，进而积累更多的实践经验，收集有关资料，为今后的学习与工作做好充分准备。做好实习总结，超星平台填写实习周报和月报。</w:t>
      </w:r>
    </w:p>
    <w:p>
      <w:pPr>
        <w:spacing w:line="440" w:lineRule="exact"/>
        <w:ind w:firstLine="420" w:firstLineChars="200"/>
        <w:rPr>
          <w:rFonts w:asciiTheme="minorEastAsia" w:hAnsiTheme="minorEastAsia"/>
          <w:szCs w:val="21"/>
        </w:rPr>
      </w:pPr>
      <w:r>
        <w:rPr>
          <w:rFonts w:hint="eastAsia" w:asciiTheme="minorEastAsia" w:hAnsiTheme="minorEastAsia"/>
          <w:szCs w:val="21"/>
        </w:rPr>
        <w:t>7、毕业作品基本要求</w:t>
      </w:r>
    </w:p>
    <w:p>
      <w:pPr>
        <w:spacing w:line="440" w:lineRule="exact"/>
        <w:ind w:firstLine="420" w:firstLineChars="200"/>
        <w:rPr>
          <w:rFonts w:asciiTheme="minorEastAsia" w:hAnsiTheme="minorEastAsia"/>
          <w:szCs w:val="21"/>
        </w:rPr>
      </w:pPr>
      <w:r>
        <w:rPr>
          <w:rFonts w:hint="eastAsia" w:asciiTheme="minorEastAsia" w:hAnsiTheme="minorEastAsia"/>
          <w:szCs w:val="21"/>
        </w:rPr>
        <w:t>（1）按任务书和分配设计方向的规定，学生在教师的指导下，独立完成所要求的内容，严禁抄袭；</w:t>
      </w:r>
    </w:p>
    <w:p>
      <w:pPr>
        <w:spacing w:line="440" w:lineRule="exact"/>
        <w:ind w:firstLine="420" w:firstLineChars="200"/>
        <w:rPr>
          <w:rFonts w:asciiTheme="minorEastAsia" w:hAnsiTheme="minorEastAsia"/>
          <w:szCs w:val="21"/>
        </w:rPr>
      </w:pPr>
      <w:r>
        <w:rPr>
          <w:rFonts w:hint="eastAsia" w:asciiTheme="minorEastAsia" w:hAnsiTheme="minorEastAsia"/>
          <w:szCs w:val="21"/>
        </w:rPr>
        <w:t>（2）对所设计和研究的内容进行前期调研，设计方案合理、可行，图面质量符合规定，说明书文理通顺，书写整洁；</w:t>
      </w:r>
    </w:p>
    <w:p>
      <w:pPr>
        <w:spacing w:line="440" w:lineRule="exact"/>
        <w:ind w:firstLine="420" w:firstLineChars="200"/>
        <w:rPr>
          <w:rFonts w:asciiTheme="minorEastAsia" w:hAnsiTheme="minorEastAsia"/>
          <w:szCs w:val="21"/>
        </w:rPr>
      </w:pPr>
      <w:r>
        <w:rPr>
          <w:rFonts w:hint="eastAsia" w:asciiTheme="minorEastAsia" w:hAnsiTheme="minorEastAsia"/>
          <w:szCs w:val="21"/>
        </w:rPr>
        <w:t>（3）体现先进技术、新的生产力和符合现代审美的设计手法；</w:t>
      </w:r>
    </w:p>
    <w:p>
      <w:pPr>
        <w:spacing w:line="440" w:lineRule="exact"/>
        <w:ind w:firstLine="420" w:firstLineChars="200"/>
        <w:rPr>
          <w:rFonts w:asciiTheme="minorEastAsia" w:hAnsiTheme="minorEastAsia"/>
          <w:szCs w:val="21"/>
        </w:rPr>
      </w:pPr>
      <w:r>
        <w:rPr>
          <w:rFonts w:hint="eastAsia" w:asciiTheme="minorEastAsia" w:hAnsiTheme="minorEastAsia"/>
          <w:szCs w:val="21"/>
        </w:rPr>
        <w:t>（4）有一定技术经济分析，能够在创新创业方面有一定体现；</w:t>
      </w:r>
    </w:p>
    <w:p>
      <w:pPr>
        <w:spacing w:line="440" w:lineRule="exact"/>
        <w:ind w:firstLine="420" w:firstLineChars="200"/>
        <w:rPr>
          <w:rFonts w:asciiTheme="minorEastAsia" w:hAnsiTheme="minorEastAsia"/>
          <w:szCs w:val="21"/>
        </w:rPr>
      </w:pPr>
      <w:r>
        <w:rPr>
          <w:rFonts w:hint="eastAsia" w:asciiTheme="minorEastAsia" w:hAnsiTheme="minorEastAsia"/>
          <w:szCs w:val="21"/>
        </w:rPr>
        <w:t>（5）工作量要求（以7个月计）</w:t>
      </w:r>
    </w:p>
    <w:p>
      <w:pPr>
        <w:spacing w:line="440" w:lineRule="exact"/>
        <w:ind w:firstLine="420" w:firstLineChars="200"/>
        <w:rPr>
          <w:rFonts w:asciiTheme="minorEastAsia" w:hAnsiTheme="minorEastAsia"/>
          <w:szCs w:val="21"/>
        </w:rPr>
      </w:pPr>
      <w:r>
        <w:rPr>
          <w:rFonts w:hint="eastAsia" w:asciiTheme="minorEastAsia" w:hAnsiTheme="minorEastAsia"/>
          <w:szCs w:val="21"/>
        </w:rPr>
        <w:t>a.学生毕业设计完成的绘图工作量，由学院、系及指导教师根据开题报告、毕业设计作品、毕业设计说明书、作品展示的具体情况来确定。</w:t>
      </w:r>
    </w:p>
    <w:p>
      <w:pPr>
        <w:spacing w:line="440" w:lineRule="exact"/>
        <w:ind w:firstLine="420" w:firstLineChars="200"/>
        <w:rPr>
          <w:rFonts w:asciiTheme="minorEastAsia" w:hAnsiTheme="minorEastAsia"/>
          <w:szCs w:val="21"/>
        </w:rPr>
      </w:pPr>
      <w:r>
        <w:rPr>
          <w:rFonts w:hint="eastAsia" w:asciiTheme="minorEastAsia" w:hAnsiTheme="minorEastAsia"/>
          <w:szCs w:val="21"/>
        </w:rPr>
        <w:t>b.开题报告、毕业设计说明书要求按统一格式编写，要求各不少于3000字。</w:t>
      </w:r>
    </w:p>
    <w:p>
      <w:pPr>
        <w:spacing w:line="440" w:lineRule="exact"/>
        <w:ind w:firstLine="420" w:firstLineChars="200"/>
        <w:rPr>
          <w:rFonts w:asciiTheme="minorEastAsia" w:hAnsiTheme="minorEastAsia"/>
          <w:szCs w:val="21"/>
        </w:rPr>
      </w:pPr>
      <w:r>
        <w:rPr>
          <w:rFonts w:hint="eastAsia" w:asciiTheme="minorEastAsia" w:hAnsiTheme="minorEastAsia"/>
          <w:szCs w:val="21"/>
        </w:rPr>
        <w:t>c.有特殊要求的项目和设计，可根据研究内容的特点，比照上述工作量的要求，完成毕业设计。</w:t>
      </w:r>
    </w:p>
    <w:p>
      <w:pPr>
        <w:spacing w:line="440" w:lineRule="exact"/>
        <w:ind w:firstLine="420" w:firstLineChars="200"/>
        <w:rPr>
          <w:rFonts w:asciiTheme="minorEastAsia" w:hAnsiTheme="minorEastAsia"/>
          <w:szCs w:val="21"/>
        </w:rPr>
      </w:pPr>
      <w:r>
        <w:rPr>
          <w:rFonts w:hint="eastAsia" w:asciiTheme="minorEastAsia" w:hAnsiTheme="minorEastAsia"/>
          <w:szCs w:val="21"/>
        </w:rPr>
        <w:t>d.指导教师在毕业设计题目确定后，应编写“惠州工程职业学院毕业设计任务书”，并在毕业设计工作开始两周前发给学生。</w:t>
      </w:r>
    </w:p>
    <w:p>
      <w:pPr>
        <w:spacing w:line="440" w:lineRule="exact"/>
        <w:ind w:firstLine="420" w:firstLineChars="200"/>
        <w:rPr>
          <w:rFonts w:asciiTheme="minorEastAsia" w:hAnsiTheme="minorEastAsia"/>
          <w:szCs w:val="21"/>
        </w:rPr>
      </w:pPr>
      <w:r>
        <w:rPr>
          <w:rFonts w:hint="eastAsia" w:asciiTheme="minorEastAsia" w:hAnsiTheme="minorEastAsia"/>
          <w:szCs w:val="21"/>
        </w:rPr>
        <w:t>e.指导教师要指导学生在毕业设计工作开始后两周内完成“开题报告”，合格后才能开始毕业设计工作。</w:t>
      </w:r>
    </w:p>
    <w:p>
      <w:pPr>
        <w:spacing w:line="440" w:lineRule="exact"/>
        <w:ind w:firstLine="420" w:firstLineChars="200"/>
        <w:rPr>
          <w:rFonts w:asciiTheme="minorEastAsia" w:hAnsiTheme="minorEastAsia"/>
          <w:szCs w:val="21"/>
        </w:rPr>
      </w:pPr>
      <w:r>
        <w:rPr>
          <w:rFonts w:hint="eastAsia" w:asciiTheme="minorEastAsia" w:hAnsiTheme="minorEastAsia"/>
          <w:szCs w:val="21"/>
        </w:rPr>
        <w:t>f.指导老师对设计作品进行评定，设计制作的内容注重专业动手解决实际问题的能力，成绩评定必须为合格以上并进行校内作品展示。</w:t>
      </w:r>
    </w:p>
    <w:p>
      <w:pPr>
        <w:pStyle w:val="3"/>
        <w:spacing w:line="440" w:lineRule="exact"/>
        <w:ind w:firstLine="422" w:firstLineChars="200"/>
        <w:rPr>
          <w:rFonts w:ascii="黑体" w:hAnsi="黑体" w:cs="Cambria"/>
          <w:b/>
          <w:bCs/>
          <w:color w:val="000000" w:themeColor="text1"/>
          <w:kern w:val="2"/>
          <w:sz w:val="21"/>
          <w:szCs w:val="22"/>
          <w14:textFill>
            <w14:solidFill>
              <w14:schemeClr w14:val="tx1"/>
            </w14:solidFill>
          </w14:textFill>
        </w:rPr>
      </w:pPr>
      <w:bookmarkStart w:id="3" w:name="2.评价方式"/>
      <w:bookmarkEnd w:id="3"/>
      <w:r>
        <w:rPr>
          <w:rFonts w:hint="eastAsia" w:ascii="黑体" w:hAnsi="黑体" w:cs="Cambria"/>
          <w:b/>
          <w:bCs/>
          <w:color w:val="000000" w:themeColor="text1"/>
          <w:kern w:val="2"/>
          <w:sz w:val="21"/>
          <w:szCs w:val="22"/>
          <w14:textFill>
            <w14:solidFill>
              <w14:schemeClr w14:val="tx1"/>
            </w14:solidFill>
          </w14:textFill>
        </w:rPr>
        <w:t>（六）质量管理</w:t>
      </w:r>
    </w:p>
    <w:p>
      <w:pPr>
        <w:spacing w:line="440" w:lineRule="exact"/>
        <w:ind w:firstLine="420" w:firstLineChars="200"/>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学校和二级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spacing w:line="440" w:lineRule="exact"/>
        <w:ind w:firstLine="420" w:firstLineChars="200"/>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学校和二级院系应完善教学管理机制，加强日常教学组织运行与管理，定期开展课程建设水平和教学质量诊断与改进，建立健全的巡课、听课、评教、评学等制度，建立与企业联动的实践教学环节督导制度，严明教学纪律，强化教学组织功能，定期开展公开课、示范课等教研活动。</w:t>
      </w:r>
    </w:p>
    <w:p>
      <w:pPr>
        <w:spacing w:line="440" w:lineRule="exact"/>
        <w:ind w:firstLine="420" w:firstLineChars="200"/>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3、学校和二级院系应建立双元实习管理机制，实施企业导师与校内指导教师“双导师”制。校内指导教师对学生的跟岗实习、顶岗实习、就业实施全程指导管理。</w:t>
      </w:r>
    </w:p>
    <w:p>
      <w:pPr>
        <w:spacing w:line="440" w:lineRule="exact"/>
        <w:ind w:firstLine="420" w:firstLineChars="200"/>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4.学校应建立毕业生跟踪反馈机制及社会评价机制，并对生源情况、在校生学业水平、毕业生就业情况等进行分析，定期评价人才培养质量和培养目标达成情况。</w:t>
      </w:r>
    </w:p>
    <w:p>
      <w:pPr>
        <w:spacing w:line="440" w:lineRule="exact"/>
        <w:ind w:firstLine="420" w:firstLineChars="200"/>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5.专业教研组织应充分利用评价分析结果有效改进专业教学，持续提高人才培养质量。</w:t>
      </w:r>
    </w:p>
    <w:p>
      <w:pPr>
        <w:pStyle w:val="3"/>
        <w:spacing w:line="440" w:lineRule="exact"/>
        <w:ind w:firstLine="422" w:firstLineChars="200"/>
        <w:rPr>
          <w:rFonts w:ascii="Cambria" w:hAnsi="Cambria" w:cs="Cambria"/>
          <w:b/>
          <w:bCs/>
          <w:color w:val="000000" w:themeColor="text1"/>
          <w:kern w:val="2"/>
          <w:sz w:val="21"/>
          <w:szCs w:val="22"/>
          <w14:textFill>
            <w14:solidFill>
              <w14:schemeClr w14:val="tx1"/>
            </w14:solidFill>
          </w14:textFill>
        </w:rPr>
      </w:pPr>
      <w:r>
        <w:rPr>
          <w:rFonts w:hint="eastAsia" w:ascii="Cambria" w:hAnsi="Cambria" w:cs="Cambria"/>
          <w:b/>
          <w:bCs/>
          <w:color w:val="000000" w:themeColor="text1"/>
          <w:kern w:val="2"/>
          <w:sz w:val="21"/>
          <w:szCs w:val="22"/>
          <w14:textFill>
            <w14:solidFill>
              <w14:schemeClr w14:val="tx1"/>
            </w14:solidFill>
          </w14:textFill>
        </w:rPr>
        <w:t>九、毕业要求</w:t>
      </w:r>
    </w:p>
    <w:p>
      <w:pPr>
        <w:pStyle w:val="7"/>
        <w:spacing w:line="440" w:lineRule="exact"/>
        <w:ind w:left="0" w:firstLine="420" w:firstLineChars="200"/>
        <w:jc w:val="both"/>
        <w:rPr>
          <w:rFonts w:asciiTheme="minorEastAsia" w:hAnsiTheme="minorEastAsia" w:eastAsiaTheme="minorEastAsia"/>
          <w:kern w:val="2"/>
          <w:lang w:eastAsia="zh-CN"/>
        </w:rPr>
      </w:pPr>
      <w:r>
        <w:rPr>
          <w:rFonts w:asciiTheme="minorEastAsia" w:hAnsiTheme="minorEastAsia" w:eastAsiaTheme="minorEastAsia"/>
          <w:kern w:val="2"/>
          <w:lang w:eastAsia="zh-CN"/>
        </w:rPr>
        <w:t>本专业学生取得 14</w:t>
      </w:r>
      <w:r>
        <w:rPr>
          <w:rFonts w:hint="default" w:asciiTheme="minorEastAsia" w:hAnsiTheme="minorEastAsia" w:eastAsiaTheme="minorEastAsia"/>
          <w:kern w:val="2"/>
          <w:lang w:val="en-US" w:eastAsia="zh-CN"/>
        </w:rPr>
        <w:t>6</w:t>
      </w:r>
      <w:r>
        <w:rPr>
          <w:rFonts w:asciiTheme="minorEastAsia" w:hAnsiTheme="minorEastAsia" w:eastAsiaTheme="minorEastAsia"/>
          <w:kern w:val="2"/>
          <w:lang w:eastAsia="zh-CN"/>
        </w:rPr>
        <w:t>学分，以及基本技能证书，准予毕业。学生提前修满学分者，可提前毕业。对于在规定年限内难以完成所要求学分者，可申请延长学习时间，最长可延期 2 年。</w:t>
      </w:r>
    </w:p>
    <w:p>
      <w:pPr>
        <w:jc w:val="right"/>
        <w:rPr>
          <w:rFonts w:hint="eastAsia" w:ascii="宋体" w:hAnsi="宋体" w:cs="宋体"/>
          <w:color w:val="000000" w:themeColor="text1"/>
          <w:kern w:val="0"/>
          <w14:textFill>
            <w14:solidFill>
              <w14:schemeClr w14:val="tx1"/>
            </w14:solidFill>
          </w14:textFill>
        </w:rPr>
      </w:pPr>
    </w:p>
    <w:p>
      <w:pPr>
        <w:jc w:val="right"/>
        <w:rPr>
          <w:rFonts w:hint="eastAsia" w:ascii="宋体" w:hAnsi="宋体" w:cs="宋体"/>
          <w:color w:val="000000" w:themeColor="text1"/>
          <w:kern w:val="0"/>
          <w14:textFill>
            <w14:solidFill>
              <w14:schemeClr w14:val="tx1"/>
            </w14:solidFill>
          </w14:textFill>
        </w:rPr>
      </w:pPr>
    </w:p>
    <w:p>
      <w:pPr>
        <w:jc w:val="righ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制定：</w:t>
      </w:r>
      <w:r>
        <w:rPr>
          <w:rFonts w:hint="default" w:ascii="宋体" w:hAnsi="宋体" w:cs="宋体"/>
          <w:color w:val="000000" w:themeColor="text1"/>
          <w:kern w:val="0"/>
          <w:lang w:val="en-US"/>
          <w14:textFill>
            <w14:solidFill>
              <w14:schemeClr w14:val="tx1"/>
            </w14:solidFill>
          </w14:textFill>
        </w:rPr>
        <w:t>工业设计</w:t>
      </w:r>
      <w:r>
        <w:rPr>
          <w:rFonts w:hint="eastAsia" w:ascii="宋体" w:hAnsi="宋体" w:cs="宋体"/>
          <w:color w:val="000000" w:themeColor="text1"/>
          <w:kern w:val="0"/>
          <w14:textFill>
            <w14:solidFill>
              <w14:schemeClr w14:val="tx1"/>
            </w14:solidFill>
          </w14:textFill>
        </w:rPr>
        <w:t>专业建设委员会</w:t>
      </w:r>
    </w:p>
    <w:p>
      <w:pPr>
        <w:jc w:val="right"/>
        <w:rPr>
          <w:rFonts w:ascii="宋体" w:hAnsi="宋体" w:cs="宋体"/>
          <w:kern w:val="0"/>
        </w:rPr>
      </w:pPr>
      <w:r>
        <w:rPr>
          <w:rFonts w:hint="eastAsia" w:ascii="宋体" w:hAnsi="宋体" w:cs="宋体"/>
          <w:kern w:val="0"/>
        </w:rPr>
        <w:t>202</w:t>
      </w:r>
      <w:r>
        <w:rPr>
          <w:rFonts w:hint="eastAsia" w:ascii="宋体" w:hAnsi="宋体" w:cs="宋体"/>
          <w:kern w:val="0"/>
          <w:lang w:val="en-US" w:eastAsia="zh-CN"/>
        </w:rPr>
        <w:t>1</w:t>
      </w:r>
      <w:r>
        <w:rPr>
          <w:rFonts w:hint="eastAsia" w:ascii="宋体" w:hAnsi="宋体" w:cs="宋体"/>
          <w:kern w:val="0"/>
        </w:rPr>
        <w:t>年</w:t>
      </w:r>
      <w:r>
        <w:rPr>
          <w:rFonts w:hint="eastAsia" w:ascii="宋体" w:hAnsi="宋体" w:cs="宋体"/>
          <w:kern w:val="0"/>
          <w:lang w:val="en-US" w:eastAsia="zh-CN"/>
        </w:rPr>
        <w:t>6</w:t>
      </w:r>
      <w:r>
        <w:rPr>
          <w:rFonts w:hint="eastAsia" w:ascii="宋体" w:hAnsi="宋体" w:cs="宋体"/>
          <w:kern w:val="0"/>
        </w:rPr>
        <w:t>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498BA"/>
    <w:multiLevelType w:val="singleLevel"/>
    <w:tmpl w:val="E8A498BA"/>
    <w:lvl w:ilvl="0" w:tentative="0">
      <w:start w:val="4"/>
      <w:numFmt w:val="chineseCounting"/>
      <w:suff w:val="nothing"/>
      <w:lvlText w:val="（%1）"/>
      <w:lvlJc w:val="left"/>
      <w:rPr>
        <w:rFonts w:hint="eastAsia"/>
      </w:rPr>
    </w:lvl>
  </w:abstractNum>
  <w:abstractNum w:abstractNumId="1">
    <w:nsid w:val="EA584885"/>
    <w:multiLevelType w:val="singleLevel"/>
    <w:tmpl w:val="EA584885"/>
    <w:lvl w:ilvl="0" w:tentative="0">
      <w:start w:val="2"/>
      <w:numFmt w:val="decimal"/>
      <w:lvlText w:val="%1."/>
      <w:lvlJc w:val="left"/>
      <w:pPr>
        <w:tabs>
          <w:tab w:val="left" w:pos="312"/>
        </w:tabs>
      </w:pPr>
    </w:lvl>
  </w:abstractNum>
  <w:abstractNum w:abstractNumId="2">
    <w:nsid w:val="F475552B"/>
    <w:multiLevelType w:val="singleLevel"/>
    <w:tmpl w:val="F475552B"/>
    <w:lvl w:ilvl="0" w:tentative="0">
      <w:start w:val="2"/>
      <w:numFmt w:val="chineseCounting"/>
      <w:suff w:val="nothing"/>
      <w:lvlText w:val="（%1）"/>
      <w:lvlJc w:val="left"/>
      <w:rPr>
        <w:rFonts w:hint="eastAsia"/>
      </w:rPr>
    </w:lvl>
  </w:abstractNum>
  <w:abstractNum w:abstractNumId="3">
    <w:nsid w:val="044040A6"/>
    <w:multiLevelType w:val="multilevel"/>
    <w:tmpl w:val="044040A6"/>
    <w:lvl w:ilvl="0" w:tentative="0">
      <w:start w:val="1"/>
      <w:numFmt w:val="decimal"/>
      <w:lvlText w:val="%1、"/>
      <w:lvlJc w:val="left"/>
      <w:pPr>
        <w:ind w:left="780" w:hanging="360"/>
      </w:pPr>
      <w:rPr>
        <w:rFonts w:hint="default" w:cs="黑体"/>
        <w:color w:val="000000" w:themeColor="text1"/>
        <w14:textFill>
          <w14:solidFill>
            <w14:schemeClr w14:val="tx1"/>
          </w14:solidFill>
        </w14:textFill>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4C97BE0"/>
    <w:multiLevelType w:val="multilevel"/>
    <w:tmpl w:val="54C97BE0"/>
    <w:lvl w:ilvl="0" w:tentative="0">
      <w:start w:val="2"/>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5">
    <w:nsid w:val="57F4AF88"/>
    <w:multiLevelType w:val="singleLevel"/>
    <w:tmpl w:val="57F4AF88"/>
    <w:lvl w:ilvl="0" w:tentative="0">
      <w:start w:val="1"/>
      <w:numFmt w:val="decimal"/>
      <w:suff w:val="nothing"/>
      <w:lvlText w:val="%1、"/>
      <w:lvlJc w:val="left"/>
    </w:lvl>
  </w:abstractNum>
  <w:abstractNum w:abstractNumId="6">
    <w:nsid w:val="732A17BC"/>
    <w:multiLevelType w:val="singleLevel"/>
    <w:tmpl w:val="732A17BC"/>
    <w:lvl w:ilvl="0" w:tentative="0">
      <w:start w:val="4"/>
      <w:numFmt w:val="chineseCounting"/>
      <w:suff w:val="nothing"/>
      <w:lvlText w:val="%1、"/>
      <w:lvlJc w:val="left"/>
      <w:rPr>
        <w:rFonts w:hint="eastAsia"/>
      </w:rPr>
    </w:lvl>
  </w:abstractNum>
  <w:abstractNum w:abstractNumId="7">
    <w:nsid w:val="7B7443E9"/>
    <w:multiLevelType w:val="singleLevel"/>
    <w:tmpl w:val="7B7443E9"/>
    <w:lvl w:ilvl="0" w:tentative="0">
      <w:start w:val="1"/>
      <w:numFmt w:val="decimal"/>
      <w:suff w:val="nothing"/>
      <w:lvlText w:val="%1、"/>
      <w:lvlJc w:val="left"/>
    </w:lvl>
  </w:abstractNum>
  <w:abstractNum w:abstractNumId="8">
    <w:nsid w:val="7FB594F0"/>
    <w:multiLevelType w:val="singleLevel"/>
    <w:tmpl w:val="7FB594F0"/>
    <w:lvl w:ilvl="0" w:tentative="0">
      <w:start w:val="5"/>
      <w:numFmt w:val="decimal"/>
      <w:lvlText w:val="%1."/>
      <w:lvlJc w:val="left"/>
      <w:pPr>
        <w:tabs>
          <w:tab w:val="left" w:pos="312"/>
        </w:tabs>
      </w:pPr>
    </w:lvl>
  </w:abstractNum>
  <w:num w:numId="1">
    <w:abstractNumId w:val="6"/>
  </w:num>
  <w:num w:numId="2">
    <w:abstractNumId w:val="5"/>
  </w:num>
  <w:num w:numId="3">
    <w:abstractNumId w:val="7"/>
  </w:num>
  <w:num w:numId="4">
    <w:abstractNumId w:val="3"/>
  </w:num>
  <w:num w:numId="5">
    <w:abstractNumId w:val="8"/>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E4"/>
    <w:rsid w:val="00063EF5"/>
    <w:rsid w:val="000A41C4"/>
    <w:rsid w:val="000A67A3"/>
    <w:rsid w:val="000D4FD8"/>
    <w:rsid w:val="000E51C5"/>
    <w:rsid w:val="00111A8B"/>
    <w:rsid w:val="0011213F"/>
    <w:rsid w:val="00126B5E"/>
    <w:rsid w:val="00127204"/>
    <w:rsid w:val="00145586"/>
    <w:rsid w:val="00147AA5"/>
    <w:rsid w:val="00171298"/>
    <w:rsid w:val="001975CA"/>
    <w:rsid w:val="001A42F6"/>
    <w:rsid w:val="001E0FAD"/>
    <w:rsid w:val="0022444C"/>
    <w:rsid w:val="00272EDC"/>
    <w:rsid w:val="00281EFD"/>
    <w:rsid w:val="0028245E"/>
    <w:rsid w:val="00286BF8"/>
    <w:rsid w:val="002937BF"/>
    <w:rsid w:val="002A6307"/>
    <w:rsid w:val="002B5B73"/>
    <w:rsid w:val="002F2EA2"/>
    <w:rsid w:val="0033607F"/>
    <w:rsid w:val="00352C6D"/>
    <w:rsid w:val="00396C71"/>
    <w:rsid w:val="003A164E"/>
    <w:rsid w:val="003A4919"/>
    <w:rsid w:val="00403D66"/>
    <w:rsid w:val="0040403B"/>
    <w:rsid w:val="00417AA6"/>
    <w:rsid w:val="004649B2"/>
    <w:rsid w:val="004653B7"/>
    <w:rsid w:val="004E30F2"/>
    <w:rsid w:val="004F6B4B"/>
    <w:rsid w:val="0053341B"/>
    <w:rsid w:val="00535ED8"/>
    <w:rsid w:val="005379E4"/>
    <w:rsid w:val="00542CCE"/>
    <w:rsid w:val="005469F0"/>
    <w:rsid w:val="005A5BC4"/>
    <w:rsid w:val="005B38E3"/>
    <w:rsid w:val="005F5FCD"/>
    <w:rsid w:val="00616C40"/>
    <w:rsid w:val="006608D2"/>
    <w:rsid w:val="00661D66"/>
    <w:rsid w:val="00675427"/>
    <w:rsid w:val="006A5188"/>
    <w:rsid w:val="006B105B"/>
    <w:rsid w:val="006E42F7"/>
    <w:rsid w:val="0070193D"/>
    <w:rsid w:val="0070250A"/>
    <w:rsid w:val="007316E9"/>
    <w:rsid w:val="007561F6"/>
    <w:rsid w:val="0076011E"/>
    <w:rsid w:val="007747B3"/>
    <w:rsid w:val="00777FBB"/>
    <w:rsid w:val="00796FEF"/>
    <w:rsid w:val="007B2112"/>
    <w:rsid w:val="007C210B"/>
    <w:rsid w:val="007C4918"/>
    <w:rsid w:val="007D39F9"/>
    <w:rsid w:val="007D7581"/>
    <w:rsid w:val="007D7E93"/>
    <w:rsid w:val="008034F5"/>
    <w:rsid w:val="00823ECA"/>
    <w:rsid w:val="0083329A"/>
    <w:rsid w:val="0084740D"/>
    <w:rsid w:val="008847B3"/>
    <w:rsid w:val="008861F3"/>
    <w:rsid w:val="008B56E4"/>
    <w:rsid w:val="008E543F"/>
    <w:rsid w:val="0090778F"/>
    <w:rsid w:val="00907844"/>
    <w:rsid w:val="0092218C"/>
    <w:rsid w:val="0093125F"/>
    <w:rsid w:val="00946809"/>
    <w:rsid w:val="009A06E0"/>
    <w:rsid w:val="009A4714"/>
    <w:rsid w:val="009F5DF8"/>
    <w:rsid w:val="00A2623E"/>
    <w:rsid w:val="00A37516"/>
    <w:rsid w:val="00A50225"/>
    <w:rsid w:val="00AB6F86"/>
    <w:rsid w:val="00AB7881"/>
    <w:rsid w:val="00AC7928"/>
    <w:rsid w:val="00AC7F77"/>
    <w:rsid w:val="00AD2F54"/>
    <w:rsid w:val="00AD3D03"/>
    <w:rsid w:val="00AE56DF"/>
    <w:rsid w:val="00B11486"/>
    <w:rsid w:val="00B117C3"/>
    <w:rsid w:val="00B424C6"/>
    <w:rsid w:val="00B427D7"/>
    <w:rsid w:val="00B60F1D"/>
    <w:rsid w:val="00B73129"/>
    <w:rsid w:val="00B7407A"/>
    <w:rsid w:val="00B7700A"/>
    <w:rsid w:val="00B8186F"/>
    <w:rsid w:val="00BB3A96"/>
    <w:rsid w:val="00BE6438"/>
    <w:rsid w:val="00BE6728"/>
    <w:rsid w:val="00C018FC"/>
    <w:rsid w:val="00C324E7"/>
    <w:rsid w:val="00C94AE3"/>
    <w:rsid w:val="00CC405F"/>
    <w:rsid w:val="00CD6917"/>
    <w:rsid w:val="00CD6DBA"/>
    <w:rsid w:val="00CE6612"/>
    <w:rsid w:val="00D21EE8"/>
    <w:rsid w:val="00D22A53"/>
    <w:rsid w:val="00D25B50"/>
    <w:rsid w:val="00D45E91"/>
    <w:rsid w:val="00D74F20"/>
    <w:rsid w:val="00D94BDD"/>
    <w:rsid w:val="00D96F05"/>
    <w:rsid w:val="00DE3E4F"/>
    <w:rsid w:val="00E05EE2"/>
    <w:rsid w:val="00E4707F"/>
    <w:rsid w:val="00E47779"/>
    <w:rsid w:val="00E7544E"/>
    <w:rsid w:val="00E820BE"/>
    <w:rsid w:val="00E843B4"/>
    <w:rsid w:val="00E86797"/>
    <w:rsid w:val="00E92F1D"/>
    <w:rsid w:val="00EE291D"/>
    <w:rsid w:val="00EF1416"/>
    <w:rsid w:val="00EF1B68"/>
    <w:rsid w:val="00F16C02"/>
    <w:rsid w:val="00F33272"/>
    <w:rsid w:val="00F929AD"/>
    <w:rsid w:val="00F94EE3"/>
    <w:rsid w:val="00FE46CE"/>
    <w:rsid w:val="00FE6BC3"/>
    <w:rsid w:val="015C6CFC"/>
    <w:rsid w:val="01FD4D0D"/>
    <w:rsid w:val="02095B6E"/>
    <w:rsid w:val="02400F17"/>
    <w:rsid w:val="025135BA"/>
    <w:rsid w:val="02B24B2B"/>
    <w:rsid w:val="02CF7A35"/>
    <w:rsid w:val="02D74775"/>
    <w:rsid w:val="02F8632E"/>
    <w:rsid w:val="0328167D"/>
    <w:rsid w:val="03E7239C"/>
    <w:rsid w:val="044C5381"/>
    <w:rsid w:val="04CA43EE"/>
    <w:rsid w:val="05C464AD"/>
    <w:rsid w:val="05F72C5C"/>
    <w:rsid w:val="06236017"/>
    <w:rsid w:val="066132CD"/>
    <w:rsid w:val="06B35498"/>
    <w:rsid w:val="074C448E"/>
    <w:rsid w:val="07B64FEE"/>
    <w:rsid w:val="081474E6"/>
    <w:rsid w:val="08416820"/>
    <w:rsid w:val="08867753"/>
    <w:rsid w:val="08B3679A"/>
    <w:rsid w:val="095B761A"/>
    <w:rsid w:val="09BB61C1"/>
    <w:rsid w:val="09D360D3"/>
    <w:rsid w:val="0A1736AF"/>
    <w:rsid w:val="0A686F0F"/>
    <w:rsid w:val="0A8F0ED1"/>
    <w:rsid w:val="0B2734F6"/>
    <w:rsid w:val="0C5418B4"/>
    <w:rsid w:val="0C5D3FF2"/>
    <w:rsid w:val="0CAD4D00"/>
    <w:rsid w:val="0D280A82"/>
    <w:rsid w:val="0D291AD9"/>
    <w:rsid w:val="0D2C39C0"/>
    <w:rsid w:val="0DCB4C2E"/>
    <w:rsid w:val="0DE47FA6"/>
    <w:rsid w:val="0E3F0C07"/>
    <w:rsid w:val="0EAA4E7B"/>
    <w:rsid w:val="0FA16DCB"/>
    <w:rsid w:val="0FE70C28"/>
    <w:rsid w:val="0FEC1274"/>
    <w:rsid w:val="10190F6B"/>
    <w:rsid w:val="102C035F"/>
    <w:rsid w:val="106461D9"/>
    <w:rsid w:val="108749E3"/>
    <w:rsid w:val="10C5181D"/>
    <w:rsid w:val="10D856ED"/>
    <w:rsid w:val="1121228C"/>
    <w:rsid w:val="116E191B"/>
    <w:rsid w:val="121A5FD3"/>
    <w:rsid w:val="12691953"/>
    <w:rsid w:val="12F01303"/>
    <w:rsid w:val="134B17BE"/>
    <w:rsid w:val="135E54C3"/>
    <w:rsid w:val="137A0276"/>
    <w:rsid w:val="1389438C"/>
    <w:rsid w:val="141B7A3D"/>
    <w:rsid w:val="155D653D"/>
    <w:rsid w:val="15833BDA"/>
    <w:rsid w:val="1652516F"/>
    <w:rsid w:val="16BB461E"/>
    <w:rsid w:val="16C425A4"/>
    <w:rsid w:val="1886291F"/>
    <w:rsid w:val="190876B0"/>
    <w:rsid w:val="190F3F19"/>
    <w:rsid w:val="195244D3"/>
    <w:rsid w:val="1A0A7D83"/>
    <w:rsid w:val="1A456E3C"/>
    <w:rsid w:val="1A4E2B04"/>
    <w:rsid w:val="1A666069"/>
    <w:rsid w:val="1AD534FC"/>
    <w:rsid w:val="1B062CEF"/>
    <w:rsid w:val="1B9E25BC"/>
    <w:rsid w:val="1BB54F0B"/>
    <w:rsid w:val="1C09616B"/>
    <w:rsid w:val="1CEF1F30"/>
    <w:rsid w:val="1D5665AF"/>
    <w:rsid w:val="1E2C5F4E"/>
    <w:rsid w:val="1E532FA7"/>
    <w:rsid w:val="1EAE5261"/>
    <w:rsid w:val="1F2315C6"/>
    <w:rsid w:val="1F457E7C"/>
    <w:rsid w:val="20C73775"/>
    <w:rsid w:val="21932F2B"/>
    <w:rsid w:val="219E5966"/>
    <w:rsid w:val="21A44EB8"/>
    <w:rsid w:val="21CA0A7D"/>
    <w:rsid w:val="221B0F3B"/>
    <w:rsid w:val="2225009F"/>
    <w:rsid w:val="230F7868"/>
    <w:rsid w:val="23182758"/>
    <w:rsid w:val="235310D8"/>
    <w:rsid w:val="23CD4F25"/>
    <w:rsid w:val="24402618"/>
    <w:rsid w:val="24A02623"/>
    <w:rsid w:val="24EA07BB"/>
    <w:rsid w:val="258612CE"/>
    <w:rsid w:val="25A43DB0"/>
    <w:rsid w:val="25B463A3"/>
    <w:rsid w:val="2668217B"/>
    <w:rsid w:val="26E80372"/>
    <w:rsid w:val="271A586F"/>
    <w:rsid w:val="276F52E8"/>
    <w:rsid w:val="277B32B1"/>
    <w:rsid w:val="280D592C"/>
    <w:rsid w:val="28A432AC"/>
    <w:rsid w:val="28A91771"/>
    <w:rsid w:val="28B533E7"/>
    <w:rsid w:val="28F2738D"/>
    <w:rsid w:val="292259E6"/>
    <w:rsid w:val="295D0F12"/>
    <w:rsid w:val="29F34A2D"/>
    <w:rsid w:val="2A093F69"/>
    <w:rsid w:val="2A3A35C7"/>
    <w:rsid w:val="2A535323"/>
    <w:rsid w:val="2A682829"/>
    <w:rsid w:val="2AB474C1"/>
    <w:rsid w:val="2B1E4375"/>
    <w:rsid w:val="2C323A06"/>
    <w:rsid w:val="2C4D6133"/>
    <w:rsid w:val="2DCD28BF"/>
    <w:rsid w:val="2DFE0B03"/>
    <w:rsid w:val="2E2050F5"/>
    <w:rsid w:val="2E67457B"/>
    <w:rsid w:val="2EA575FA"/>
    <w:rsid w:val="2F853777"/>
    <w:rsid w:val="2F8D1418"/>
    <w:rsid w:val="300251B8"/>
    <w:rsid w:val="30520426"/>
    <w:rsid w:val="307A4372"/>
    <w:rsid w:val="308C4DFC"/>
    <w:rsid w:val="30AF7B55"/>
    <w:rsid w:val="30D677F8"/>
    <w:rsid w:val="31072F7F"/>
    <w:rsid w:val="31AD6A32"/>
    <w:rsid w:val="31DA25A3"/>
    <w:rsid w:val="326A0F8A"/>
    <w:rsid w:val="32ED4373"/>
    <w:rsid w:val="336E3154"/>
    <w:rsid w:val="33714837"/>
    <w:rsid w:val="338D0D56"/>
    <w:rsid w:val="33FB1A79"/>
    <w:rsid w:val="3402721C"/>
    <w:rsid w:val="344227FE"/>
    <w:rsid w:val="34A271A9"/>
    <w:rsid w:val="34F822B3"/>
    <w:rsid w:val="35C629F7"/>
    <w:rsid w:val="365C3E31"/>
    <w:rsid w:val="36F1386E"/>
    <w:rsid w:val="37350CB7"/>
    <w:rsid w:val="37491811"/>
    <w:rsid w:val="37492AED"/>
    <w:rsid w:val="38401998"/>
    <w:rsid w:val="38460A6B"/>
    <w:rsid w:val="38C505A0"/>
    <w:rsid w:val="38C76501"/>
    <w:rsid w:val="39002E43"/>
    <w:rsid w:val="395B1DC9"/>
    <w:rsid w:val="395F7F86"/>
    <w:rsid w:val="39AC3C8E"/>
    <w:rsid w:val="3A3F7448"/>
    <w:rsid w:val="3A695F27"/>
    <w:rsid w:val="3AD26827"/>
    <w:rsid w:val="3B180725"/>
    <w:rsid w:val="3B2325D5"/>
    <w:rsid w:val="3B3A75B8"/>
    <w:rsid w:val="3B565514"/>
    <w:rsid w:val="3B9A0CD1"/>
    <w:rsid w:val="3C4B242C"/>
    <w:rsid w:val="3C782DF1"/>
    <w:rsid w:val="3CAE1E2A"/>
    <w:rsid w:val="3D9119D7"/>
    <w:rsid w:val="3DE44E01"/>
    <w:rsid w:val="3ECC7E4A"/>
    <w:rsid w:val="3F393660"/>
    <w:rsid w:val="3F6B57C2"/>
    <w:rsid w:val="3FA114FC"/>
    <w:rsid w:val="3FB55A6F"/>
    <w:rsid w:val="3FDC7460"/>
    <w:rsid w:val="3FEC7581"/>
    <w:rsid w:val="409A6848"/>
    <w:rsid w:val="40CE4109"/>
    <w:rsid w:val="40D52FCD"/>
    <w:rsid w:val="415E39C6"/>
    <w:rsid w:val="41C90F96"/>
    <w:rsid w:val="42A25E97"/>
    <w:rsid w:val="42C12636"/>
    <w:rsid w:val="43115F30"/>
    <w:rsid w:val="43932533"/>
    <w:rsid w:val="441C156B"/>
    <w:rsid w:val="44313C5F"/>
    <w:rsid w:val="44FE0A58"/>
    <w:rsid w:val="45585390"/>
    <w:rsid w:val="456F3470"/>
    <w:rsid w:val="45C568F1"/>
    <w:rsid w:val="464B09D5"/>
    <w:rsid w:val="46543463"/>
    <w:rsid w:val="466F4436"/>
    <w:rsid w:val="46AF03F4"/>
    <w:rsid w:val="478415E5"/>
    <w:rsid w:val="47BA05B6"/>
    <w:rsid w:val="48115E4B"/>
    <w:rsid w:val="481B1EAF"/>
    <w:rsid w:val="48334EC2"/>
    <w:rsid w:val="484F2AB3"/>
    <w:rsid w:val="48ED58FF"/>
    <w:rsid w:val="490243B6"/>
    <w:rsid w:val="4908726C"/>
    <w:rsid w:val="497F1FA5"/>
    <w:rsid w:val="49FC796A"/>
    <w:rsid w:val="4A021F9C"/>
    <w:rsid w:val="4A364D70"/>
    <w:rsid w:val="4A573E9C"/>
    <w:rsid w:val="4AD97C2C"/>
    <w:rsid w:val="4B3E47C8"/>
    <w:rsid w:val="4B8214DE"/>
    <w:rsid w:val="4C1C6302"/>
    <w:rsid w:val="4C930D2B"/>
    <w:rsid w:val="4CF5231D"/>
    <w:rsid w:val="4D0E54BE"/>
    <w:rsid w:val="4DAE0052"/>
    <w:rsid w:val="4DDB13D2"/>
    <w:rsid w:val="4E941A16"/>
    <w:rsid w:val="4FA31BED"/>
    <w:rsid w:val="50027E65"/>
    <w:rsid w:val="500D740D"/>
    <w:rsid w:val="503232EA"/>
    <w:rsid w:val="50D50934"/>
    <w:rsid w:val="510F1521"/>
    <w:rsid w:val="51140E8D"/>
    <w:rsid w:val="526615A6"/>
    <w:rsid w:val="5273777B"/>
    <w:rsid w:val="530E47A9"/>
    <w:rsid w:val="53D72F78"/>
    <w:rsid w:val="54014800"/>
    <w:rsid w:val="549A1A50"/>
    <w:rsid w:val="55375764"/>
    <w:rsid w:val="55643949"/>
    <w:rsid w:val="557B16A2"/>
    <w:rsid w:val="56F76D5E"/>
    <w:rsid w:val="579E20C6"/>
    <w:rsid w:val="579E5289"/>
    <w:rsid w:val="581319E5"/>
    <w:rsid w:val="58D649B1"/>
    <w:rsid w:val="5913465C"/>
    <w:rsid w:val="592A5975"/>
    <w:rsid w:val="59C12E94"/>
    <w:rsid w:val="5A0340F9"/>
    <w:rsid w:val="5A8C7B7F"/>
    <w:rsid w:val="5AC850D9"/>
    <w:rsid w:val="5B3A1A72"/>
    <w:rsid w:val="5B7F24E1"/>
    <w:rsid w:val="5BFE3878"/>
    <w:rsid w:val="5C804E7D"/>
    <w:rsid w:val="5CAB0A41"/>
    <w:rsid w:val="5CCB6996"/>
    <w:rsid w:val="5CE018A3"/>
    <w:rsid w:val="5D6E2190"/>
    <w:rsid w:val="5E0B191B"/>
    <w:rsid w:val="5F1E4F22"/>
    <w:rsid w:val="60161C60"/>
    <w:rsid w:val="601D4819"/>
    <w:rsid w:val="60DA19AE"/>
    <w:rsid w:val="610E00C7"/>
    <w:rsid w:val="61826242"/>
    <w:rsid w:val="61B27CE5"/>
    <w:rsid w:val="61EF6302"/>
    <w:rsid w:val="63120CE1"/>
    <w:rsid w:val="63635F55"/>
    <w:rsid w:val="638C6E77"/>
    <w:rsid w:val="639423AB"/>
    <w:rsid w:val="649464C6"/>
    <w:rsid w:val="64AB1531"/>
    <w:rsid w:val="64B20AC2"/>
    <w:rsid w:val="65571452"/>
    <w:rsid w:val="65750E98"/>
    <w:rsid w:val="65E252F4"/>
    <w:rsid w:val="676C6158"/>
    <w:rsid w:val="67924DE1"/>
    <w:rsid w:val="67977ECB"/>
    <w:rsid w:val="67D5389B"/>
    <w:rsid w:val="681B6D44"/>
    <w:rsid w:val="68433AEF"/>
    <w:rsid w:val="686D61B9"/>
    <w:rsid w:val="693C5410"/>
    <w:rsid w:val="694F65CB"/>
    <w:rsid w:val="696F7301"/>
    <w:rsid w:val="69C8538A"/>
    <w:rsid w:val="6A080D16"/>
    <w:rsid w:val="6A1630DA"/>
    <w:rsid w:val="6A1B1546"/>
    <w:rsid w:val="6A521218"/>
    <w:rsid w:val="6B5E077B"/>
    <w:rsid w:val="6B6A6F4F"/>
    <w:rsid w:val="6BA14FD6"/>
    <w:rsid w:val="6BA17591"/>
    <w:rsid w:val="6BBE28DA"/>
    <w:rsid w:val="6BE10EF2"/>
    <w:rsid w:val="6BE65F6D"/>
    <w:rsid w:val="6C963B90"/>
    <w:rsid w:val="6C9B2587"/>
    <w:rsid w:val="6CDA13B4"/>
    <w:rsid w:val="6D391B5E"/>
    <w:rsid w:val="6D6A35AE"/>
    <w:rsid w:val="6D8A4A04"/>
    <w:rsid w:val="6E81148D"/>
    <w:rsid w:val="6EAE6D2E"/>
    <w:rsid w:val="6EBF2ECB"/>
    <w:rsid w:val="6F2F3271"/>
    <w:rsid w:val="6F3517C8"/>
    <w:rsid w:val="6F3C071E"/>
    <w:rsid w:val="6F5E4631"/>
    <w:rsid w:val="6FE34A27"/>
    <w:rsid w:val="6FE65856"/>
    <w:rsid w:val="708F5FB6"/>
    <w:rsid w:val="713D24B7"/>
    <w:rsid w:val="71570E27"/>
    <w:rsid w:val="715F74AF"/>
    <w:rsid w:val="7238742F"/>
    <w:rsid w:val="72392A44"/>
    <w:rsid w:val="725E141E"/>
    <w:rsid w:val="729566BD"/>
    <w:rsid w:val="729F45BA"/>
    <w:rsid w:val="730532B4"/>
    <w:rsid w:val="73322105"/>
    <w:rsid w:val="734A1393"/>
    <w:rsid w:val="74E21FB0"/>
    <w:rsid w:val="75026A5A"/>
    <w:rsid w:val="75080214"/>
    <w:rsid w:val="76ED5A5E"/>
    <w:rsid w:val="770A64A2"/>
    <w:rsid w:val="77114799"/>
    <w:rsid w:val="7724000A"/>
    <w:rsid w:val="78930224"/>
    <w:rsid w:val="78A61E63"/>
    <w:rsid w:val="79334937"/>
    <w:rsid w:val="793C6E1A"/>
    <w:rsid w:val="795B08A8"/>
    <w:rsid w:val="79733455"/>
    <w:rsid w:val="79935124"/>
    <w:rsid w:val="7A07234D"/>
    <w:rsid w:val="7A9F3680"/>
    <w:rsid w:val="7B3B6E27"/>
    <w:rsid w:val="7B4E2767"/>
    <w:rsid w:val="7B791A15"/>
    <w:rsid w:val="7C0C0281"/>
    <w:rsid w:val="7C154442"/>
    <w:rsid w:val="7C4E6B2B"/>
    <w:rsid w:val="7C9D4381"/>
    <w:rsid w:val="7D075121"/>
    <w:rsid w:val="7D101FAC"/>
    <w:rsid w:val="7E686E54"/>
    <w:rsid w:val="7E800373"/>
    <w:rsid w:val="7F0C0D4A"/>
    <w:rsid w:val="7F0D0990"/>
    <w:rsid w:val="7FCD4727"/>
    <w:rsid w:val="7FE13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keepNext/>
      <w:keepLines/>
      <w:spacing w:before="120" w:after="120" w:line="360" w:lineRule="auto"/>
      <w:outlineLvl w:val="0"/>
    </w:pPr>
    <w:rPr>
      <w:rFonts w:eastAsia="黑体"/>
      <w:kern w:val="44"/>
      <w:sz w:val="24"/>
      <w:szCs w:val="24"/>
    </w:rPr>
  </w:style>
  <w:style w:type="paragraph" w:styleId="4">
    <w:name w:val="heading 2"/>
    <w:basedOn w:val="1"/>
    <w:next w:val="1"/>
    <w:qFormat/>
    <w:uiPriority w:val="99"/>
    <w:pPr>
      <w:keepNext/>
      <w:keepLines/>
      <w:spacing w:before="120" w:after="120" w:line="360" w:lineRule="auto"/>
      <w:outlineLvl w:val="1"/>
    </w:pPr>
    <w:rPr>
      <w:rFonts w:ascii="Cambria" w:hAnsi="Cambria" w:eastAsia="黑体" w:cs="Cambria"/>
      <w:b/>
      <w:bCs/>
    </w:rPr>
  </w:style>
  <w:style w:type="paragraph" w:styleId="5">
    <w:name w:val="heading 4"/>
    <w:basedOn w:val="1"/>
    <w:next w:val="1"/>
    <w:link w:val="22"/>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7">
    <w:name w:val="Body Text"/>
    <w:basedOn w:val="1"/>
    <w:link w:val="21"/>
    <w:qFormat/>
    <w:uiPriority w:val="1"/>
    <w:pPr>
      <w:ind w:left="2220"/>
      <w:jc w:val="left"/>
    </w:pPr>
    <w:rPr>
      <w:rFonts w:ascii="宋体" w:hAnsi="宋体" w:eastAsia="宋体"/>
      <w:kern w:val="0"/>
      <w:szCs w:val="21"/>
      <w:lang w:eastAsia="en-US"/>
    </w:rPr>
  </w:style>
  <w:style w:type="paragraph" w:styleId="8">
    <w:name w:val="Balloon Text"/>
    <w:basedOn w:val="1"/>
    <w:link w:val="28"/>
    <w:qFormat/>
    <w:uiPriority w:val="0"/>
    <w:rPr>
      <w:sz w:val="18"/>
      <w:szCs w:val="18"/>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rPr>
      <w:sz w:val="24"/>
      <w:szCs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表内容"/>
    <w:basedOn w:val="1"/>
    <w:semiHidden/>
    <w:qFormat/>
    <w:uiPriority w:val="99"/>
    <w:pPr>
      <w:adjustRightInd w:val="0"/>
      <w:snapToGrid w:val="0"/>
      <w:spacing w:line="310" w:lineRule="atLeast"/>
      <w:jc w:val="center"/>
    </w:pPr>
    <w:rPr>
      <w:rFonts w:ascii="Times New Roman" w:hAnsi="Times New Roman" w:cs="Times New Roman"/>
      <w:sz w:val="18"/>
      <w:szCs w:val="18"/>
    </w:rPr>
  </w:style>
  <w:style w:type="paragraph" w:customStyle="1" w:styleId="16">
    <w:name w:val="表题"/>
    <w:basedOn w:val="1"/>
    <w:semiHidden/>
    <w:qFormat/>
    <w:uiPriority w:val="99"/>
    <w:pPr>
      <w:adjustRightInd w:val="0"/>
      <w:snapToGrid w:val="0"/>
      <w:spacing w:before="120" w:after="120" w:line="310" w:lineRule="atLeast"/>
      <w:jc w:val="center"/>
    </w:pPr>
    <w:rPr>
      <w:rFonts w:ascii="Arial" w:hAnsi="Arial" w:eastAsia="黑体" w:cs="Arial"/>
    </w:rPr>
  </w:style>
  <w:style w:type="paragraph" w:customStyle="1" w:styleId="17">
    <w:name w:val="样式1"/>
    <w:basedOn w:val="1"/>
    <w:qFormat/>
    <w:uiPriority w:val="0"/>
  </w:style>
  <w:style w:type="paragraph" w:customStyle="1" w:styleId="18">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styleId="19">
    <w:name w:val="List Paragraph"/>
    <w:basedOn w:val="1"/>
    <w:unhideWhenUsed/>
    <w:qFormat/>
    <w:uiPriority w:val="99"/>
    <w:pPr>
      <w:ind w:firstLine="420" w:firstLineChars="200"/>
    </w:pPr>
  </w:style>
  <w:style w:type="character" w:customStyle="1" w:styleId="20">
    <w:name w:val="页眉 Char"/>
    <w:basedOn w:val="14"/>
    <w:link w:val="10"/>
    <w:qFormat/>
    <w:uiPriority w:val="0"/>
    <w:rPr>
      <w:kern w:val="2"/>
      <w:sz w:val="18"/>
      <w:szCs w:val="18"/>
    </w:rPr>
  </w:style>
  <w:style w:type="character" w:customStyle="1" w:styleId="21">
    <w:name w:val="正文文本 Char"/>
    <w:basedOn w:val="14"/>
    <w:link w:val="7"/>
    <w:qFormat/>
    <w:uiPriority w:val="1"/>
    <w:rPr>
      <w:rFonts w:ascii="宋体" w:hAnsi="宋体" w:eastAsia="宋体"/>
      <w:sz w:val="21"/>
      <w:szCs w:val="21"/>
      <w:lang w:eastAsia="en-US"/>
    </w:rPr>
  </w:style>
  <w:style w:type="character" w:customStyle="1" w:styleId="22">
    <w:name w:val="标题 4 Char"/>
    <w:basedOn w:val="14"/>
    <w:link w:val="5"/>
    <w:semiHidden/>
    <w:qFormat/>
    <w:uiPriority w:val="0"/>
    <w:rPr>
      <w:rFonts w:asciiTheme="majorHAnsi" w:hAnsiTheme="majorHAnsi" w:eastAsiaTheme="majorEastAsia" w:cstheme="majorBidi"/>
      <w:b/>
      <w:bCs/>
      <w:kern w:val="2"/>
      <w:sz w:val="28"/>
      <w:szCs w:val="28"/>
    </w:rPr>
  </w:style>
  <w:style w:type="table" w:customStyle="1" w:styleId="23">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24">
    <w:name w:val="Table Paragraph"/>
    <w:basedOn w:val="1"/>
    <w:qFormat/>
    <w:uiPriority w:val="1"/>
    <w:pPr>
      <w:jc w:val="left"/>
    </w:pPr>
    <w:rPr>
      <w:kern w:val="0"/>
      <w:sz w:val="22"/>
      <w:lang w:eastAsia="en-US"/>
    </w:rPr>
  </w:style>
  <w:style w:type="paragraph" w:customStyle="1" w:styleId="25">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6">
    <w:name w:val="richtext"/>
    <w:basedOn w:val="14"/>
    <w:qFormat/>
    <w:uiPriority w:val="0"/>
  </w:style>
  <w:style w:type="paragraph" w:customStyle="1" w:styleId="27">
    <w:name w:val="p"/>
    <w:basedOn w:val="1"/>
    <w:qFormat/>
    <w:uiPriority w:val="0"/>
    <w:pPr>
      <w:widowControl/>
      <w:spacing w:line="525" w:lineRule="atLeast"/>
      <w:ind w:firstLine="375"/>
      <w:jc w:val="left"/>
    </w:pPr>
    <w:rPr>
      <w:rFonts w:ascii="Times New Roman" w:hAnsi="Times New Roman" w:cs="Times New Roman"/>
      <w:kern w:val="0"/>
      <w:sz w:val="24"/>
      <w:szCs w:val="24"/>
    </w:rPr>
  </w:style>
  <w:style w:type="character" w:customStyle="1" w:styleId="28">
    <w:name w:val="批注框文本 Char"/>
    <w:basedOn w:val="14"/>
    <w:link w:val="8"/>
    <w:qFormat/>
    <w:uiPriority w:val="0"/>
    <w:rPr>
      <w:kern w:val="2"/>
      <w:sz w:val="18"/>
      <w:szCs w:val="18"/>
    </w:rPr>
  </w:style>
  <w:style w:type="paragraph" w:customStyle="1" w:styleId="29">
    <w:name w:val="标题1"/>
    <w:basedOn w:val="1"/>
    <w:qFormat/>
    <w:uiPriority w:val="0"/>
    <w:pPr>
      <w:spacing w:before="100" w:beforeAutospacing="1" w:after="100" w:afterAutospacing="1"/>
    </w:pPr>
    <w:rPr>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39A763-18EF-410B-91E7-6B0104C1E9F7}">
  <ds:schemaRefs/>
</ds:datastoreItem>
</file>

<file path=docProps/app.xml><?xml version="1.0" encoding="utf-8"?>
<Properties xmlns="http://schemas.openxmlformats.org/officeDocument/2006/extended-properties" xmlns:vt="http://schemas.openxmlformats.org/officeDocument/2006/docPropsVTypes">
  <Template>Normal</Template>
  <Pages>1</Pages>
  <Words>4326</Words>
  <Characters>24663</Characters>
  <Lines>205</Lines>
  <Paragraphs>57</Paragraphs>
  <TotalTime>3</TotalTime>
  <ScaleCrop>false</ScaleCrop>
  <LinksUpToDate>false</LinksUpToDate>
  <CharactersWithSpaces>28932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2020-10-27T01:49:00Z</dcterms:created>
  <dc:creator>ZYH</dc:creator>
  <cp:lastModifiedBy>Jin'</cp:lastModifiedBy>
  <dcterms:modified xsi:type="dcterms:W3CDTF">2021-07-10T06:04:50Z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3B9080C957134A28820724E76D0C9B9C</vt:lpwstr>
  </property>
</Properties>
</file>